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D2" w:rsidRDefault="00D678D2" w:rsidP="008B5ECB">
      <w:pPr>
        <w:pStyle w:val="Default"/>
      </w:pPr>
    </w:p>
    <w:tbl>
      <w:tblPr>
        <w:tblpPr w:leftFromText="180" w:rightFromText="180" w:vertAnchor="text" w:horzAnchor="margin" w:tblpY="75"/>
        <w:tblW w:w="11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712"/>
        <w:gridCol w:w="2645"/>
        <w:gridCol w:w="2562"/>
      </w:tblGrid>
      <w:tr w:rsidR="00D764B3" w:rsidRPr="00F22670" w:rsidTr="00D764B3">
        <w:trPr>
          <w:trHeight w:val="1432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Experiment #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Experiment name</w:t>
            </w:r>
          </w:p>
        </w:tc>
        <w:tc>
          <w:tcPr>
            <w:tcW w:w="26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Type</w:t>
            </w: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Comments</w:t>
            </w:r>
          </w:p>
        </w:tc>
      </w:tr>
      <w:tr w:rsidR="00D764B3" w:rsidRPr="00F22670" w:rsidTr="00D764B3">
        <w:trPr>
          <w:trHeight w:val="715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Sirt3 + NAD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26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385485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385485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Positive Controls</w:t>
            </w: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B25AAB" w:rsidRDefault="00B25AA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To determine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NAD</w:t>
            </w:r>
            <w:r>
              <w:rPr>
                <w:rFonts w:eastAsia="Times New Roman" w:cs="Arial"/>
                <w:sz w:val="24"/>
                <w:szCs w:val="24"/>
              </w:rPr>
              <w:t xml:space="preserve"> binding affinity only</w:t>
            </w:r>
          </w:p>
        </w:tc>
      </w:tr>
      <w:tr w:rsidR="00D764B3" w:rsidRPr="00F22670" w:rsidTr="00D764B3">
        <w:trPr>
          <w:trHeight w:val="715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Sirt3 + Ac-MnSOD</w:t>
            </w:r>
            <w:r w:rsidR="00B25AA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B25AAB" w:rsidRDefault="00B25AA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To determine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Ac-MnSOD</w:t>
            </w:r>
            <w:r>
              <w:rPr>
                <w:rFonts w:eastAsia="Times New Roman" w:cs="Arial"/>
                <w:sz w:val="24"/>
                <w:szCs w:val="24"/>
              </w:rPr>
              <w:t xml:space="preserve"> binding affinity only</w:t>
            </w:r>
          </w:p>
        </w:tc>
      </w:tr>
      <w:tr w:rsidR="00D764B3" w:rsidRPr="00F22670" w:rsidTr="00D764B3">
        <w:trPr>
          <w:trHeight w:val="715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B25AAB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Sirt3 + DeAc-MnSOD</w:t>
            </w:r>
            <w:r w:rsidR="0024326A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24326A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(saturating)</w:t>
            </w:r>
            <w:r w:rsid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 xml:space="preserve"> </w:t>
            </w:r>
            <w:r w:rsidR="00B25AA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+ NAD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B25AAB" w:rsidRDefault="00B25AA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To determine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NAD</w:t>
            </w:r>
            <w:r>
              <w:rPr>
                <w:rFonts w:eastAsia="Times New Roman" w:cs="Arial"/>
                <w:sz w:val="24"/>
                <w:szCs w:val="24"/>
              </w:rPr>
              <w:t xml:space="preserve"> binding affinity in presence of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saturating product (DeAc-MnSOD)</w:t>
            </w:r>
          </w:p>
        </w:tc>
      </w:tr>
      <w:tr w:rsidR="00D764B3" w:rsidRPr="00F22670" w:rsidTr="00D764B3">
        <w:trPr>
          <w:trHeight w:val="715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3428CD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Sirt3 + “modulator” (SM)</w:t>
            </w:r>
            <w:r w:rsidR="00B25AA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26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385485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385485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Co</w:t>
            </w:r>
            <w:r w:rsidR="00B25AAB" w:rsidRPr="00385485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-binding experiments with saturating substrates/product and</w:t>
            </w:r>
            <w:r w:rsidR="003428CD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“modulator” (SM)</w:t>
            </w: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02446B" w:rsidRDefault="0002446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To determ</w:t>
            </w:r>
            <w:r w:rsidR="003428CD">
              <w:rPr>
                <w:rFonts w:eastAsia="Times New Roman" w:cs="Arial"/>
                <w:sz w:val="24"/>
                <w:szCs w:val="24"/>
              </w:rPr>
              <w:t xml:space="preserve">ine binding affinity of </w:t>
            </w:r>
            <w:r w:rsidR="003428CD" w:rsidRPr="00D21F36">
              <w:rPr>
                <w:rFonts w:eastAsia="Times New Roman" w:cs="Arial"/>
                <w:b/>
                <w:sz w:val="24"/>
                <w:szCs w:val="24"/>
              </w:rPr>
              <w:t>SM</w:t>
            </w:r>
            <w:r>
              <w:rPr>
                <w:rFonts w:eastAsia="Times New Roman" w:cs="Arial"/>
                <w:sz w:val="24"/>
                <w:szCs w:val="24"/>
              </w:rPr>
              <w:t xml:space="preserve"> only</w:t>
            </w:r>
          </w:p>
        </w:tc>
      </w:tr>
      <w:tr w:rsidR="00D764B3" w:rsidRPr="00F22670" w:rsidTr="00D764B3">
        <w:trPr>
          <w:trHeight w:val="715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5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Sirt3 + Ac-MnSOD</w:t>
            </w:r>
            <w:r w:rsidR="0024326A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24326A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(saturating)</w:t>
            </w:r>
            <w:r w:rsidR="003428C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“modulator” (SM)</w:t>
            </w:r>
            <w:r w:rsidR="00B25AA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02446B" w:rsidRDefault="0002446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To </w:t>
            </w:r>
            <w:r w:rsidR="003428CD">
              <w:rPr>
                <w:rFonts w:eastAsia="Times New Roman" w:cs="Arial"/>
                <w:sz w:val="24"/>
                <w:szCs w:val="24"/>
              </w:rPr>
              <w:t xml:space="preserve">determine binding affinity of </w:t>
            </w:r>
            <w:r w:rsidR="003428CD" w:rsidRPr="00D21F36">
              <w:rPr>
                <w:rFonts w:eastAsia="Times New Roman" w:cs="Arial"/>
                <w:b/>
                <w:sz w:val="24"/>
                <w:szCs w:val="24"/>
              </w:rPr>
              <w:t>SM</w:t>
            </w:r>
            <w:r>
              <w:rPr>
                <w:rFonts w:eastAsia="Times New Roman" w:cs="Arial"/>
                <w:sz w:val="24"/>
                <w:szCs w:val="24"/>
              </w:rPr>
              <w:t xml:space="preserve"> in presence of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saturating peptide substrate</w:t>
            </w:r>
          </w:p>
        </w:tc>
      </w:tr>
      <w:tr w:rsidR="00D764B3" w:rsidRPr="00F22670" w:rsidTr="00D764B3">
        <w:trPr>
          <w:trHeight w:val="715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Sirt3 + NAD</w:t>
            </w:r>
            <w:r w:rsidR="0024326A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24326A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(saturating)</w:t>
            </w:r>
            <w:r w:rsidR="003428C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“modulator” (SM)</w:t>
            </w:r>
            <w:r w:rsidR="00B25AA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02446B" w:rsidRDefault="0002446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To </w:t>
            </w:r>
            <w:r w:rsidR="003428CD">
              <w:rPr>
                <w:rFonts w:eastAsia="Times New Roman" w:cs="Arial"/>
                <w:sz w:val="24"/>
                <w:szCs w:val="24"/>
              </w:rPr>
              <w:t xml:space="preserve">determine binding affinity of </w:t>
            </w:r>
            <w:r w:rsidR="003428CD" w:rsidRPr="00D21F36">
              <w:rPr>
                <w:rFonts w:eastAsia="Times New Roman" w:cs="Arial"/>
                <w:b/>
                <w:sz w:val="24"/>
                <w:szCs w:val="24"/>
              </w:rPr>
              <w:t>SM</w:t>
            </w:r>
            <w:r>
              <w:rPr>
                <w:rFonts w:eastAsia="Times New Roman" w:cs="Arial"/>
                <w:sz w:val="24"/>
                <w:szCs w:val="24"/>
              </w:rPr>
              <w:t xml:space="preserve"> in presence of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saturating NAD substrate</w:t>
            </w:r>
          </w:p>
        </w:tc>
      </w:tr>
      <w:tr w:rsidR="00D764B3" w:rsidRPr="00F22670" w:rsidTr="00D764B3">
        <w:trPr>
          <w:trHeight w:val="830"/>
        </w:trPr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064474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7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Sirt3 + NAD</w:t>
            </w:r>
            <w:r w:rsidR="0024326A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24326A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(saturating)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DeAc-MnSOD</w:t>
            </w:r>
            <w:r w:rsidR="0024326A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24326A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(saturating)</w:t>
            </w:r>
            <w:r w:rsidR="003428C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“modulator” (SM)</w:t>
            </w:r>
            <w:r w:rsidR="00B25AA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25AAB"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64B3" w:rsidRPr="00F22670" w:rsidRDefault="00D764B3" w:rsidP="00D764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64B3" w:rsidRPr="0002446B" w:rsidRDefault="0002446B" w:rsidP="00D764B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To </w:t>
            </w:r>
            <w:r w:rsidR="003428CD">
              <w:rPr>
                <w:rFonts w:eastAsia="Times New Roman" w:cs="Arial"/>
                <w:sz w:val="24"/>
                <w:szCs w:val="24"/>
              </w:rPr>
              <w:t xml:space="preserve">determine binding affinity of </w:t>
            </w:r>
            <w:r w:rsidR="003428CD" w:rsidRPr="00D21F36">
              <w:rPr>
                <w:rFonts w:eastAsia="Times New Roman" w:cs="Arial"/>
                <w:b/>
                <w:sz w:val="24"/>
                <w:szCs w:val="24"/>
              </w:rPr>
              <w:t>SM</w:t>
            </w:r>
            <w:r>
              <w:rPr>
                <w:rFonts w:eastAsia="Times New Roman" w:cs="Arial"/>
                <w:sz w:val="24"/>
                <w:szCs w:val="24"/>
              </w:rPr>
              <w:t xml:space="preserve"> in presence of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saturating NAD substrate</w:t>
            </w:r>
            <w:r>
              <w:rPr>
                <w:rFonts w:eastAsia="Times New Roman" w:cs="Arial"/>
                <w:sz w:val="24"/>
                <w:szCs w:val="24"/>
              </w:rPr>
              <w:t xml:space="preserve"> and </w:t>
            </w:r>
            <w:r w:rsidRPr="00D21F36">
              <w:rPr>
                <w:rFonts w:eastAsia="Times New Roman" w:cs="Arial"/>
                <w:b/>
                <w:sz w:val="24"/>
                <w:szCs w:val="24"/>
              </w:rPr>
              <w:t>saturating product peptide</w:t>
            </w:r>
          </w:p>
        </w:tc>
      </w:tr>
    </w:tbl>
    <w:p w:rsidR="00D678D2" w:rsidRDefault="00D678D2" w:rsidP="008B5ECB">
      <w:pPr>
        <w:pStyle w:val="Default"/>
      </w:pPr>
    </w:p>
    <w:p w:rsidR="00D678D2" w:rsidRPr="00087743" w:rsidRDefault="00087743" w:rsidP="00087743">
      <w:pPr>
        <w:pStyle w:val="Default"/>
        <w:jc w:val="center"/>
        <w:rPr>
          <w:rFonts w:asciiTheme="minorHAnsi" w:hAnsiTheme="minorHAnsi" w:cstheme="minorBidi"/>
          <w:b/>
          <w:color w:val="auto"/>
        </w:rPr>
      </w:pPr>
      <w:r w:rsidRPr="00087743">
        <w:rPr>
          <w:rFonts w:asciiTheme="minorHAnsi" w:hAnsiTheme="minorHAnsi" w:cstheme="minorBidi"/>
          <w:b/>
          <w:color w:val="auto"/>
        </w:rPr>
        <w:t>Legend:</w:t>
      </w:r>
    </w:p>
    <w:p w:rsidR="00087743" w:rsidRPr="00087743" w:rsidRDefault="00D764B3" w:rsidP="00087743">
      <w:pPr>
        <w:pStyle w:val="Default"/>
        <w:rPr>
          <w:rFonts w:asciiTheme="minorHAnsi" w:hAnsiTheme="minorHAnsi" w:cstheme="minorBidi"/>
          <w:color w:val="auto"/>
        </w:rPr>
      </w:pPr>
      <w:r w:rsidRPr="00087743">
        <w:rPr>
          <w:rFonts w:asciiTheme="minorHAnsi" w:hAnsiTheme="minorHAnsi" w:cstheme="minorBidi"/>
          <w:color w:val="auto"/>
        </w:rPr>
        <w:t xml:space="preserve">       </w:t>
      </w:r>
    </w:p>
    <w:p w:rsidR="00087743" w:rsidRPr="00087743" w:rsidRDefault="00087743" w:rsidP="00087743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087743">
        <w:rPr>
          <w:rFonts w:asciiTheme="minorHAnsi" w:hAnsiTheme="minorHAnsi" w:cstheme="minorBidi"/>
          <w:b/>
          <w:color w:val="auto"/>
        </w:rPr>
        <w:t>Sirt3:</w:t>
      </w:r>
      <w:r w:rsidRPr="00087743">
        <w:rPr>
          <w:rFonts w:asciiTheme="minorHAnsi" w:hAnsiTheme="minorHAnsi" w:cstheme="minorBidi"/>
          <w:color w:val="auto"/>
        </w:rPr>
        <w:t xml:space="preserve"> Human Sirtuin 3 (protein to be tested)</w:t>
      </w:r>
    </w:p>
    <w:p w:rsidR="00087743" w:rsidRPr="00087743" w:rsidRDefault="00087743" w:rsidP="00087743">
      <w:pPr>
        <w:pStyle w:val="Default"/>
        <w:ind w:left="720"/>
        <w:rPr>
          <w:rFonts w:asciiTheme="minorHAnsi" w:hAnsiTheme="minorHAnsi" w:cstheme="minorBidi"/>
          <w:color w:val="auto"/>
        </w:rPr>
      </w:pPr>
    </w:p>
    <w:p w:rsidR="00087743" w:rsidRPr="00087743" w:rsidRDefault="00087743" w:rsidP="00087743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087743">
        <w:rPr>
          <w:rFonts w:asciiTheme="minorHAnsi" w:hAnsiTheme="minorHAnsi" w:cstheme="minorBidi"/>
          <w:b/>
          <w:color w:val="auto"/>
        </w:rPr>
        <w:t>NAD:</w:t>
      </w:r>
      <w:r w:rsidRPr="00087743">
        <w:rPr>
          <w:rFonts w:asciiTheme="minorHAnsi" w:hAnsiTheme="minorHAnsi" w:cstheme="minorBidi"/>
          <w:color w:val="auto"/>
        </w:rPr>
        <w:t xml:space="preserve"> Nicotinami</w:t>
      </w:r>
      <w:r w:rsidR="0042121A">
        <w:rPr>
          <w:rFonts w:asciiTheme="minorHAnsi" w:hAnsiTheme="minorHAnsi" w:cstheme="minorBidi"/>
          <w:color w:val="auto"/>
        </w:rPr>
        <w:t>de adenine dinucleotide (ligand/</w:t>
      </w:r>
      <w:r w:rsidRPr="00087743">
        <w:rPr>
          <w:rFonts w:asciiTheme="minorHAnsi" w:hAnsiTheme="minorHAnsi" w:cstheme="minorBidi"/>
          <w:color w:val="auto"/>
        </w:rPr>
        <w:t>substrate)</w:t>
      </w:r>
    </w:p>
    <w:p w:rsidR="00087743" w:rsidRPr="00087743" w:rsidRDefault="00087743" w:rsidP="00087743">
      <w:pPr>
        <w:pStyle w:val="Default"/>
        <w:rPr>
          <w:rFonts w:asciiTheme="minorHAnsi" w:hAnsiTheme="minorHAnsi" w:cstheme="minorBidi"/>
          <w:color w:val="auto"/>
        </w:rPr>
      </w:pPr>
    </w:p>
    <w:p w:rsidR="00087743" w:rsidRPr="00087743" w:rsidRDefault="00087743" w:rsidP="00087743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087743">
        <w:rPr>
          <w:rFonts w:asciiTheme="minorHAnsi" w:hAnsiTheme="minorHAnsi" w:cstheme="minorBidi"/>
          <w:b/>
          <w:color w:val="auto"/>
        </w:rPr>
        <w:t>Ac-MnSOD:</w:t>
      </w:r>
      <w:r w:rsidRPr="00087743">
        <w:rPr>
          <w:rFonts w:asciiTheme="minorHAnsi" w:hAnsiTheme="minorHAnsi" w:cstheme="minorBidi"/>
          <w:color w:val="auto"/>
        </w:rPr>
        <w:t xml:space="preserve"> Acetylated MnSOD peptide (ligand/substrate)</w:t>
      </w:r>
    </w:p>
    <w:p w:rsidR="00087743" w:rsidRPr="00087743" w:rsidRDefault="00087743" w:rsidP="00087743">
      <w:pPr>
        <w:pStyle w:val="Default"/>
        <w:rPr>
          <w:rFonts w:asciiTheme="minorHAnsi" w:hAnsiTheme="minorHAnsi" w:cstheme="minorBidi"/>
          <w:color w:val="auto"/>
        </w:rPr>
      </w:pPr>
    </w:p>
    <w:p w:rsidR="00087743" w:rsidRPr="00087743" w:rsidRDefault="00087743" w:rsidP="00087743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087743">
        <w:rPr>
          <w:rFonts w:asciiTheme="minorHAnsi" w:hAnsiTheme="minorHAnsi" w:cstheme="minorBidi"/>
          <w:b/>
          <w:color w:val="auto"/>
        </w:rPr>
        <w:t>DeAc-MnSOD:</w:t>
      </w:r>
      <w:r w:rsidRPr="00087743">
        <w:rPr>
          <w:rFonts w:asciiTheme="minorHAnsi" w:hAnsiTheme="minorHAnsi" w:cstheme="minorBidi"/>
          <w:color w:val="auto"/>
        </w:rPr>
        <w:t xml:space="preserve"> Deacetylated MnSOD peptide (ligand/product)</w:t>
      </w:r>
    </w:p>
    <w:p w:rsidR="00087743" w:rsidRPr="00087743" w:rsidRDefault="00087743" w:rsidP="00087743">
      <w:pPr>
        <w:pStyle w:val="Default"/>
        <w:rPr>
          <w:rFonts w:asciiTheme="minorHAnsi" w:hAnsiTheme="minorHAnsi" w:cstheme="minorBidi"/>
          <w:color w:val="auto"/>
        </w:rPr>
      </w:pPr>
    </w:p>
    <w:p w:rsidR="00877F3D" w:rsidRDefault="00D21F36" w:rsidP="00087743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b/>
          <w:color w:val="auto"/>
        </w:rPr>
        <w:t>“Modulator” (SM):</w:t>
      </w:r>
      <w:r w:rsidR="00087743" w:rsidRPr="00087743">
        <w:rPr>
          <w:rFonts w:asciiTheme="minorHAnsi" w:hAnsiTheme="minorHAnsi" w:cstheme="minorBidi"/>
          <w:color w:val="auto"/>
        </w:rPr>
        <w:t xml:space="preserve"> (ligand)</w:t>
      </w:r>
      <w:r w:rsidR="00087743">
        <w:rPr>
          <w:rFonts w:asciiTheme="minorHAnsi" w:hAnsiTheme="minorHAnsi" w:cstheme="minorBidi"/>
          <w:color w:val="auto"/>
        </w:rPr>
        <w:t xml:space="preserve"> – </w:t>
      </w:r>
      <w:r w:rsidR="00087743" w:rsidRPr="008610CE">
        <w:rPr>
          <w:rFonts w:asciiTheme="minorHAnsi" w:hAnsiTheme="minorHAnsi" w:cstheme="minorBidi"/>
          <w:b/>
          <w:color w:val="auto"/>
        </w:rPr>
        <w:t>We are interested in measuring the binding affinity of this modulator to Sirt3</w:t>
      </w:r>
      <w:r w:rsidR="008610CE" w:rsidRPr="008610CE">
        <w:rPr>
          <w:rFonts w:asciiTheme="minorHAnsi" w:hAnsiTheme="minorHAnsi" w:cstheme="minorBidi"/>
          <w:b/>
          <w:color w:val="auto"/>
        </w:rPr>
        <w:t>.</w:t>
      </w:r>
      <w:r w:rsidR="00D764B3" w:rsidRPr="008610CE">
        <w:rPr>
          <w:rFonts w:asciiTheme="minorHAnsi" w:hAnsiTheme="minorHAnsi" w:cstheme="minorBidi"/>
          <w:b/>
          <w:color w:val="auto"/>
        </w:rPr>
        <w:t xml:space="preserve"> </w:t>
      </w:r>
      <w:r w:rsidR="00D764B3" w:rsidRPr="00087743">
        <w:rPr>
          <w:rFonts w:asciiTheme="minorHAnsi" w:hAnsiTheme="minorHAnsi" w:cstheme="minorBidi"/>
          <w:color w:val="auto"/>
        </w:rPr>
        <w:t xml:space="preserve">   </w:t>
      </w:r>
    </w:p>
    <w:p w:rsidR="00877F3D" w:rsidRDefault="00877F3D" w:rsidP="00877F3D">
      <w:pPr>
        <w:pStyle w:val="ListParagraph"/>
      </w:pPr>
    </w:p>
    <w:p w:rsidR="00D764B3" w:rsidRPr="00877F3D" w:rsidRDefault="00877F3D" w:rsidP="00877F3D">
      <w:pPr>
        <w:pStyle w:val="Default"/>
        <w:rPr>
          <w:rFonts w:asciiTheme="minorHAnsi" w:hAnsiTheme="minorHAnsi" w:cstheme="minorBidi"/>
          <w:b/>
          <w:color w:val="auto"/>
        </w:rPr>
      </w:pPr>
      <w:r w:rsidRPr="00877F3D">
        <w:rPr>
          <w:rFonts w:asciiTheme="minorHAnsi" w:hAnsiTheme="minorHAnsi" w:cstheme="minorBidi"/>
          <w:b/>
          <w:color w:val="auto"/>
        </w:rPr>
        <w:t xml:space="preserve">     </w:t>
      </w:r>
      <w:r>
        <w:rPr>
          <w:rFonts w:asciiTheme="minorHAnsi" w:hAnsiTheme="minorHAnsi" w:cstheme="minorBidi"/>
          <w:b/>
          <w:color w:val="auto"/>
        </w:rPr>
        <w:t xml:space="preserve">** </w:t>
      </w:r>
      <w:r w:rsidRPr="00877F3D">
        <w:rPr>
          <w:rFonts w:asciiTheme="minorHAnsi" w:hAnsiTheme="minorHAnsi" w:cstheme="minorBidi"/>
          <w:b/>
          <w:color w:val="auto"/>
          <w:u w:val="single"/>
        </w:rPr>
        <w:t>Important</w:t>
      </w:r>
      <w:r w:rsidRPr="00877F3D">
        <w:rPr>
          <w:rFonts w:asciiTheme="minorHAnsi" w:hAnsiTheme="minorHAnsi" w:cstheme="minorBidi"/>
          <w:b/>
          <w:color w:val="auto"/>
        </w:rPr>
        <w:t>:</w:t>
      </w:r>
      <w:r w:rsidR="00D764B3" w:rsidRPr="00877F3D">
        <w:rPr>
          <w:rFonts w:asciiTheme="minorHAnsi" w:hAnsiTheme="minorHAnsi" w:cstheme="minorBidi"/>
          <w:b/>
          <w:color w:val="auto"/>
        </w:rPr>
        <w:t xml:space="preserve">   </w:t>
      </w:r>
      <w:r>
        <w:rPr>
          <w:rFonts w:asciiTheme="minorHAnsi" w:hAnsiTheme="minorHAnsi" w:cstheme="minorBidi"/>
          <w:b/>
          <w:color w:val="auto"/>
        </w:rPr>
        <w:t xml:space="preserve">Experiment # 4 (Sirt3 + “modulator” (SM)) is the high priority experiment </w:t>
      </w:r>
      <w:r w:rsidRPr="00877F3D">
        <w:rPr>
          <w:rFonts w:asciiTheme="minorHAnsi" w:hAnsiTheme="minorHAnsi" w:cstheme="minorBidi"/>
          <w:color w:val="auto"/>
        </w:rPr>
        <w:t>(it would be great if this could be done by the 1</w:t>
      </w:r>
      <w:r w:rsidRPr="00877F3D">
        <w:rPr>
          <w:rFonts w:asciiTheme="minorHAnsi" w:hAnsiTheme="minorHAnsi" w:cstheme="minorBidi"/>
          <w:color w:val="auto"/>
          <w:vertAlign w:val="superscript"/>
        </w:rPr>
        <w:t>st</w:t>
      </w:r>
      <w:r w:rsidRPr="00877F3D">
        <w:rPr>
          <w:rFonts w:asciiTheme="minorHAnsi" w:hAnsiTheme="minorHAnsi" w:cstheme="minorBidi"/>
          <w:color w:val="auto"/>
        </w:rPr>
        <w:t xml:space="preserve"> week of September).</w:t>
      </w:r>
      <w:r w:rsidR="00D764B3" w:rsidRPr="00877F3D">
        <w:rPr>
          <w:rFonts w:asciiTheme="minorHAnsi" w:hAnsiTheme="minorHAnsi" w:cstheme="minorBidi"/>
          <w:b/>
          <w:color w:val="auto"/>
        </w:rPr>
        <w:t xml:space="preserve">      </w:t>
      </w:r>
      <w:bookmarkStart w:id="0" w:name="_GoBack"/>
      <w:bookmarkEnd w:id="0"/>
      <w:r w:rsidR="00D764B3" w:rsidRPr="00877F3D">
        <w:rPr>
          <w:rFonts w:asciiTheme="minorHAnsi" w:hAnsiTheme="minorHAnsi" w:cstheme="minorBidi"/>
          <w:b/>
          <w:color w:val="auto"/>
        </w:rPr>
        <w:t xml:space="preserve">             </w:t>
      </w:r>
    </w:p>
    <w:sectPr w:rsidR="00D764B3" w:rsidRPr="00877F3D" w:rsidSect="00AF39B8">
      <w:pgSz w:w="12240" w:h="16340"/>
      <w:pgMar w:top="245" w:right="245" w:bottom="0" w:left="24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5C"/>
    <w:multiLevelType w:val="hybridMultilevel"/>
    <w:tmpl w:val="EF8A175A"/>
    <w:lvl w:ilvl="0" w:tplc="C27C9C7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58D"/>
    <w:multiLevelType w:val="hybridMultilevel"/>
    <w:tmpl w:val="4D4CD81C"/>
    <w:lvl w:ilvl="0" w:tplc="08F057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86595"/>
    <w:multiLevelType w:val="hybridMultilevel"/>
    <w:tmpl w:val="DD9E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06AB"/>
    <w:multiLevelType w:val="hybridMultilevel"/>
    <w:tmpl w:val="45A07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74E"/>
    <w:multiLevelType w:val="hybridMultilevel"/>
    <w:tmpl w:val="2AF6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07C9"/>
    <w:multiLevelType w:val="hybridMultilevel"/>
    <w:tmpl w:val="8696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74FEB"/>
    <w:multiLevelType w:val="hybridMultilevel"/>
    <w:tmpl w:val="2CA2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1737"/>
    <w:multiLevelType w:val="hybridMultilevel"/>
    <w:tmpl w:val="87EC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64703"/>
    <w:multiLevelType w:val="hybridMultilevel"/>
    <w:tmpl w:val="DCBA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4A"/>
    <w:rsid w:val="0002446B"/>
    <w:rsid w:val="00064474"/>
    <w:rsid w:val="00087743"/>
    <w:rsid w:val="0024326A"/>
    <w:rsid w:val="002B12D2"/>
    <w:rsid w:val="003428CD"/>
    <w:rsid w:val="00385485"/>
    <w:rsid w:val="0042121A"/>
    <w:rsid w:val="005876A4"/>
    <w:rsid w:val="005C5F14"/>
    <w:rsid w:val="00643A5F"/>
    <w:rsid w:val="006E12CE"/>
    <w:rsid w:val="00737837"/>
    <w:rsid w:val="00827A15"/>
    <w:rsid w:val="008610CE"/>
    <w:rsid w:val="00877F3D"/>
    <w:rsid w:val="008B5ECB"/>
    <w:rsid w:val="00AF39B8"/>
    <w:rsid w:val="00B25AAB"/>
    <w:rsid w:val="00BB6168"/>
    <w:rsid w:val="00D21F36"/>
    <w:rsid w:val="00D36851"/>
    <w:rsid w:val="00D678D2"/>
    <w:rsid w:val="00D764B3"/>
    <w:rsid w:val="00E310F9"/>
    <w:rsid w:val="00E31A3F"/>
    <w:rsid w:val="00F22670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8C0D-FDBA-43CB-AD8E-73978AC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E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5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15</cp:revision>
  <cp:lastPrinted>2016-08-12T17:54:00Z</cp:lastPrinted>
  <dcterms:created xsi:type="dcterms:W3CDTF">2016-08-22T16:09:00Z</dcterms:created>
  <dcterms:modified xsi:type="dcterms:W3CDTF">2016-08-22T16:26:00Z</dcterms:modified>
</cp:coreProperties>
</file>