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300" w:rsidRPr="00714C5E" w:rsidRDefault="009C039F" w:rsidP="009C039F">
      <w:pPr>
        <w:pStyle w:val="NoSpacing"/>
        <w:rPr>
          <w:b/>
          <w:u w:val="single"/>
        </w:rPr>
      </w:pPr>
      <w:proofErr w:type="gramStart"/>
      <w:r w:rsidRPr="00714C5E">
        <w:rPr>
          <w:b/>
          <w:u w:val="single"/>
        </w:rPr>
        <w:t xml:space="preserve">Jin L, </w:t>
      </w:r>
      <w:proofErr w:type="spellStart"/>
      <w:r w:rsidRPr="00714C5E">
        <w:rPr>
          <w:b/>
          <w:u w:val="single"/>
        </w:rPr>
        <w:t>Galonek</w:t>
      </w:r>
      <w:proofErr w:type="spellEnd"/>
      <w:r w:rsidRPr="00714C5E">
        <w:rPr>
          <w:b/>
          <w:u w:val="single"/>
        </w:rPr>
        <w:t xml:space="preserve"> H, et al. Biochemical characterization, localization, and tissue distribution of the longer form of mouse SIRT3.</w:t>
      </w:r>
      <w:proofErr w:type="gramEnd"/>
      <w:r w:rsidRPr="00714C5E">
        <w:rPr>
          <w:b/>
          <w:u w:val="single"/>
        </w:rPr>
        <w:t xml:space="preserve"> (2009) Protein science, 18: 514-525.</w:t>
      </w:r>
    </w:p>
    <w:p w:rsidR="009C039F" w:rsidRPr="009C039F" w:rsidRDefault="009C039F" w:rsidP="009C039F">
      <w:pPr>
        <w:pStyle w:val="NoSpacing"/>
      </w:pPr>
    </w:p>
    <w:p w:rsidR="009C039F" w:rsidRPr="009C039F" w:rsidRDefault="009C039F" w:rsidP="009C039F">
      <w:pPr>
        <w:pStyle w:val="NoSpacing"/>
      </w:pPr>
      <w:r w:rsidRPr="009C039F">
        <w:t>Enzyme assay</w:t>
      </w:r>
    </w:p>
    <w:p w:rsidR="009C039F" w:rsidRPr="009C039F" w:rsidRDefault="009C039F" w:rsidP="009C039F">
      <w:pPr>
        <w:pStyle w:val="NoSpacing"/>
      </w:pPr>
      <w:r w:rsidRPr="009C039F">
        <w:t>The partially purified full length and different fragments of mSIRT</w:t>
      </w:r>
      <w:r w:rsidRPr="00E404D7">
        <w:rPr>
          <w:vertAlign w:val="subscript"/>
        </w:rPr>
        <w:t>3L</w:t>
      </w:r>
      <w:r w:rsidRPr="009C039F">
        <w:t xml:space="preserve"> were tested for </w:t>
      </w:r>
      <w:proofErr w:type="spellStart"/>
      <w:r w:rsidRPr="009C039F">
        <w:t>deacetylation</w:t>
      </w:r>
      <w:proofErr w:type="spellEnd"/>
      <w:r w:rsidRPr="009C039F">
        <w:t xml:space="preserve"> activity with the mass s</w:t>
      </w:r>
      <w:r w:rsidR="00E404D7">
        <w:t>pectrometry based assay.</w:t>
      </w:r>
      <w:r w:rsidRPr="009C039F">
        <w:t xml:space="preserve"> Saturating amounts of peptide substrate (20 </w:t>
      </w:r>
      <w:proofErr w:type="spellStart"/>
      <w:r w:rsidR="00E404D7" w:rsidRPr="00E404D7">
        <w:rPr>
          <w:rFonts w:ascii="Symbol" w:hAnsi="Symbol"/>
        </w:rPr>
        <w:t></w:t>
      </w:r>
      <w:r w:rsidRPr="009C039F">
        <w:t>M</w:t>
      </w:r>
      <w:proofErr w:type="spellEnd"/>
      <w:r w:rsidRPr="009C039F">
        <w:t xml:space="preserve">) and </w:t>
      </w:r>
      <w:proofErr w:type="spellStart"/>
      <w:r w:rsidRPr="009C039F">
        <w:t>bNADþ</w:t>
      </w:r>
      <w:proofErr w:type="spellEnd"/>
      <w:r w:rsidRPr="009C039F">
        <w:t xml:space="preserve"> (3 </w:t>
      </w:r>
      <w:proofErr w:type="spellStart"/>
      <w:r w:rsidRPr="009C039F">
        <w:t>mM</w:t>
      </w:r>
      <w:proofErr w:type="spellEnd"/>
      <w:r w:rsidRPr="009C039F">
        <w:t xml:space="preserve">) were added to the reaction with enzyme concentration starting at 4 </w:t>
      </w:r>
      <w:r w:rsidR="00E404D7" w:rsidRPr="00E404D7">
        <w:rPr>
          <w:rFonts w:ascii="Symbol" w:hAnsi="Symbol"/>
        </w:rPr>
        <w:t></w:t>
      </w:r>
      <w:r w:rsidRPr="009C039F">
        <w:t>M and serial diluted in a 1:2 ratio. Reactions were incubated at 25</w:t>
      </w:r>
      <w:r w:rsidR="00E404D7" w:rsidRPr="00E404D7">
        <w:rPr>
          <w:vertAlign w:val="superscript"/>
        </w:rPr>
        <w:t>o</w:t>
      </w:r>
      <w:r w:rsidRPr="009C039F">
        <w:t>C and stopped</w:t>
      </w:r>
      <w:bookmarkStart w:id="0" w:name="_GoBack"/>
      <w:bookmarkEnd w:id="0"/>
      <w:r w:rsidRPr="009C039F">
        <w:t xml:space="preserve"> at 0, 15, 30, 60, 90, 120, 150, 180 minute time points with 10% formic acid with 50 </w:t>
      </w:r>
      <w:proofErr w:type="spellStart"/>
      <w:r w:rsidRPr="009C039F">
        <w:t>mM</w:t>
      </w:r>
      <w:proofErr w:type="spellEnd"/>
      <w:r w:rsidRPr="009C039F">
        <w:t xml:space="preserve"> </w:t>
      </w:r>
      <w:proofErr w:type="spellStart"/>
      <w:r w:rsidRPr="009C039F">
        <w:t>nicotinamide</w:t>
      </w:r>
      <w:proofErr w:type="spellEnd"/>
      <w:r w:rsidRPr="009C039F">
        <w:t>. The conversion of substrate to product was determined by mass spectrometry in conjunction with a Rapid</w:t>
      </w:r>
      <w:r w:rsidR="001B1D14">
        <w:t xml:space="preserve"> </w:t>
      </w:r>
      <w:r w:rsidRPr="009C039F">
        <w:t>Fire system (</w:t>
      </w:r>
      <w:proofErr w:type="spellStart"/>
      <w:r w:rsidRPr="009C039F">
        <w:t>BioTrove</w:t>
      </w:r>
      <w:proofErr w:type="spellEnd"/>
      <w:r w:rsidRPr="009C039F">
        <w:t xml:space="preserve">). </w:t>
      </w:r>
    </w:p>
    <w:p w:rsidR="009C039F" w:rsidRPr="009C039F" w:rsidRDefault="009C039F" w:rsidP="009C039F">
      <w:pPr>
        <w:pStyle w:val="NoSpacing"/>
      </w:pPr>
    </w:p>
    <w:p w:rsidR="009C039F" w:rsidRPr="009C039F" w:rsidRDefault="009C039F" w:rsidP="009C039F">
      <w:pPr>
        <w:pStyle w:val="NoSpacing"/>
      </w:pPr>
      <w:r w:rsidRPr="009C039F">
        <w:t>Inhibition analyses</w:t>
      </w:r>
    </w:p>
    <w:p w:rsidR="009C039F" w:rsidRPr="009C039F" w:rsidRDefault="009C039F" w:rsidP="009C039F">
      <w:pPr>
        <w:pStyle w:val="NoSpacing"/>
      </w:pPr>
      <w:r w:rsidRPr="009C039F">
        <w:t xml:space="preserve">To identify the mechanism of inhibition of SRT1720, a small molecule SIRT3 inhibitor, and </w:t>
      </w:r>
      <w:proofErr w:type="spellStart"/>
      <w:r w:rsidRPr="009C039F">
        <w:t>nicotinamide</w:t>
      </w:r>
      <w:proofErr w:type="spellEnd"/>
      <w:r w:rsidRPr="009C039F">
        <w:t xml:space="preserve"> against mSIRT3L-54-334, we used a single acetylated peptide derived from the SIRT3 substrate AceCS2</w:t>
      </w:r>
    </w:p>
    <w:p w:rsidR="00E404D7" w:rsidRDefault="009C039F" w:rsidP="00E404D7">
      <w:pPr>
        <w:pStyle w:val="NoSpacing"/>
        <w:jc w:val="both"/>
      </w:pPr>
      <w:r w:rsidRPr="009C039F">
        <w:t>(EILVVKRLPKTRSG-</w:t>
      </w:r>
      <w:proofErr w:type="spellStart"/>
      <w:r w:rsidRPr="009C039F">
        <w:t>K</w:t>
      </w:r>
      <w:r w:rsidRPr="00E404D7">
        <w:rPr>
          <w:vertAlign w:val="superscript"/>
        </w:rPr>
        <w:t>Ac</w:t>
      </w:r>
      <w:proofErr w:type="spellEnd"/>
      <w:r w:rsidRPr="009C039F">
        <w:t xml:space="preserve">-VMRRLLRKIITSEAQ, </w:t>
      </w:r>
      <w:proofErr w:type="spellStart"/>
      <w:r w:rsidRPr="009C039F">
        <w:t>K</w:t>
      </w:r>
      <w:r w:rsidRPr="00E404D7">
        <w:rPr>
          <w:vertAlign w:val="superscript"/>
        </w:rPr>
        <w:t>Ac</w:t>
      </w:r>
      <w:proofErr w:type="spellEnd"/>
      <w:r w:rsidRPr="009C039F">
        <w:t xml:space="preserve"> is acetylated lysine). For compound inhibition against acetylated AceCS2 peptide, eight concentrations of </w:t>
      </w:r>
      <w:proofErr w:type="spellStart"/>
      <w:r w:rsidRPr="009C039F">
        <w:t>nicatinamide</w:t>
      </w:r>
      <w:proofErr w:type="spellEnd"/>
      <w:r w:rsidRPr="009C039F">
        <w:t xml:space="preserve"> (15, 3.75, 0.94, 0.23, 0.06, 0.015, 0.004, and 0.001 </w:t>
      </w:r>
      <w:r w:rsidR="00E404D7" w:rsidRPr="00E404D7">
        <w:rPr>
          <w:rFonts w:ascii="Symbol" w:hAnsi="Symbol"/>
        </w:rPr>
        <w:t></w:t>
      </w:r>
      <w:r w:rsidRPr="009C039F">
        <w:t xml:space="preserve">M) or </w:t>
      </w:r>
      <w:proofErr w:type="spellStart"/>
      <w:r w:rsidRPr="009C039F">
        <w:t>nicotinamide</w:t>
      </w:r>
      <w:proofErr w:type="spellEnd"/>
      <w:r w:rsidRPr="009C039F">
        <w:t xml:space="preserve"> (85, 28.3, 9.4, 3.2, 1.05, 0.35, 0.12, and 0.04 </w:t>
      </w:r>
      <w:r w:rsidR="00E404D7" w:rsidRPr="00E404D7">
        <w:rPr>
          <w:rFonts w:ascii="Symbol" w:hAnsi="Symbol"/>
        </w:rPr>
        <w:t></w:t>
      </w:r>
      <w:r w:rsidRPr="009C039F">
        <w:t xml:space="preserve">M) were used in the reaction. For each of the respective compound concentrations, the </w:t>
      </w:r>
      <w:proofErr w:type="spellStart"/>
      <w:r w:rsidRPr="009C039F">
        <w:t>deacetylation</w:t>
      </w:r>
      <w:proofErr w:type="spellEnd"/>
      <w:r w:rsidRPr="009C039F">
        <w:t xml:space="preserve"> rate was measured at five concentrations of acetylated peptide (5, 2.5, 1.25, 0.62, and 0.31 </w:t>
      </w:r>
      <w:r w:rsidR="00E404D7" w:rsidRPr="00E404D7">
        <w:rPr>
          <w:rFonts w:ascii="Symbol" w:hAnsi="Symbol"/>
        </w:rPr>
        <w:t></w:t>
      </w:r>
      <w:r w:rsidRPr="009C039F">
        <w:t>M) with mSIRT</w:t>
      </w:r>
      <w:r w:rsidRPr="00E404D7">
        <w:rPr>
          <w:vertAlign w:val="subscript"/>
        </w:rPr>
        <w:t>3L-54-334</w:t>
      </w:r>
      <w:r w:rsidRPr="009C039F">
        <w:t xml:space="preserve"> (1.47 </w:t>
      </w:r>
      <w:proofErr w:type="spellStart"/>
      <w:r w:rsidRPr="009C039F">
        <w:t>nM</w:t>
      </w:r>
      <w:proofErr w:type="spellEnd"/>
      <w:r w:rsidRPr="009C039F">
        <w:t>) and NAD</w:t>
      </w:r>
      <w:r w:rsidR="00E404D7" w:rsidRPr="00E404D7">
        <w:rPr>
          <w:vertAlign w:val="superscript"/>
        </w:rPr>
        <w:t>+</w:t>
      </w:r>
      <w:r w:rsidRPr="009C039F">
        <w:t xml:space="preserve"> (220 </w:t>
      </w:r>
      <w:r w:rsidR="00E404D7" w:rsidRPr="00E404D7">
        <w:rPr>
          <w:rFonts w:ascii="Symbol" w:hAnsi="Symbol"/>
        </w:rPr>
        <w:t></w:t>
      </w:r>
      <w:r w:rsidRPr="009C039F">
        <w:t>M) kept constant. Substrate inhibition was detected at high concentrations forcing the use of lower amounts of acetylated peptide. The reactions were carried out at 25</w:t>
      </w:r>
      <w:r w:rsidR="00E404D7" w:rsidRPr="00E404D7">
        <w:rPr>
          <w:vertAlign w:val="superscript"/>
        </w:rPr>
        <w:t>o</w:t>
      </w:r>
      <w:r w:rsidRPr="009C039F">
        <w:t>C. The time course was determined from the linear portions of the AceCS2 Km curve (ran at NAD</w:t>
      </w:r>
      <w:r w:rsidR="001B1D14" w:rsidRPr="001B1D14">
        <w:rPr>
          <w:vertAlign w:val="superscript"/>
        </w:rPr>
        <w:t>+</w:t>
      </w:r>
      <w:r w:rsidRPr="009C039F">
        <w:t xml:space="preserve"> Km) and the reaction was stopped with 10% formic acid with 50 </w:t>
      </w:r>
      <w:proofErr w:type="spellStart"/>
      <w:r w:rsidRPr="009C039F">
        <w:t>mM</w:t>
      </w:r>
      <w:proofErr w:type="spellEnd"/>
      <w:r w:rsidRPr="009C039F">
        <w:t xml:space="preserve"> </w:t>
      </w:r>
      <w:proofErr w:type="spellStart"/>
      <w:r w:rsidRPr="009C039F">
        <w:t>nicotinamide</w:t>
      </w:r>
      <w:proofErr w:type="spellEnd"/>
      <w:r w:rsidRPr="009C039F">
        <w:t xml:space="preserve"> and the conversion of substrate to product was determined by mass spectrometry. </w:t>
      </w:r>
    </w:p>
    <w:p w:rsidR="00E404D7" w:rsidRDefault="00E404D7" w:rsidP="00E404D7">
      <w:pPr>
        <w:pStyle w:val="NoSpacing"/>
        <w:jc w:val="both"/>
      </w:pPr>
    </w:p>
    <w:p w:rsidR="009C039F" w:rsidRPr="009C039F" w:rsidRDefault="009C039F" w:rsidP="00E404D7">
      <w:pPr>
        <w:pStyle w:val="NoSpacing"/>
        <w:jc w:val="both"/>
      </w:pPr>
      <w:r w:rsidRPr="009C039F">
        <w:t>For compound inhibition against NAD</w:t>
      </w:r>
      <w:r w:rsidR="00E404D7" w:rsidRPr="00E404D7">
        <w:rPr>
          <w:vertAlign w:val="superscript"/>
        </w:rPr>
        <w:t>+</w:t>
      </w:r>
      <w:r w:rsidRPr="009C039F">
        <w:t xml:space="preserve">, eight concentrations of SRT1720 (15, 3.75, 0.94, 0.23, 0.06, 0.015, 0.004, 0.001 </w:t>
      </w:r>
      <w:r w:rsidR="00E404D7" w:rsidRPr="00E404D7">
        <w:rPr>
          <w:rFonts w:ascii="Symbol" w:hAnsi="Symbol"/>
        </w:rPr>
        <w:t></w:t>
      </w:r>
      <w:r w:rsidRPr="009C039F">
        <w:t xml:space="preserve">M) or </w:t>
      </w:r>
      <w:proofErr w:type="spellStart"/>
      <w:r w:rsidRPr="009C039F">
        <w:t>nicotinamide</w:t>
      </w:r>
      <w:proofErr w:type="spellEnd"/>
      <w:r w:rsidRPr="009C039F">
        <w:t xml:space="preserve"> (80,</w:t>
      </w:r>
      <w:r w:rsidR="00E404D7">
        <w:t xml:space="preserve"> </w:t>
      </w:r>
      <w:r w:rsidRPr="009C039F">
        <w:t xml:space="preserve">20, 5, 1.25, 0.31, 0.08, 0.02, and 0.005 </w:t>
      </w:r>
      <w:r w:rsidR="00E404D7" w:rsidRPr="00E404D7">
        <w:rPr>
          <w:rFonts w:ascii="Symbol" w:hAnsi="Symbol"/>
        </w:rPr>
        <w:t></w:t>
      </w:r>
      <w:r w:rsidRPr="009C039F">
        <w:t xml:space="preserve">M) were used. For each of the respective compound concentrations, the </w:t>
      </w:r>
      <w:proofErr w:type="spellStart"/>
      <w:r w:rsidRPr="009C039F">
        <w:t>deacetylation</w:t>
      </w:r>
      <w:proofErr w:type="spellEnd"/>
      <w:r w:rsidRPr="009C039F">
        <w:t xml:space="preserve"> rate was measured at eight fixed concentrations of NAD</w:t>
      </w:r>
      <w:r w:rsidR="00E404D7" w:rsidRPr="00E404D7">
        <w:rPr>
          <w:vertAlign w:val="superscript"/>
        </w:rPr>
        <w:t>+</w:t>
      </w:r>
      <w:r w:rsidRPr="009C039F">
        <w:t xml:space="preserve"> (2000, 1000, 500, 250, 125, 63, 31, and 16 </w:t>
      </w:r>
      <w:r w:rsidR="00E404D7" w:rsidRPr="00E404D7">
        <w:rPr>
          <w:rFonts w:ascii="Symbol" w:hAnsi="Symbol"/>
        </w:rPr>
        <w:t></w:t>
      </w:r>
      <w:r w:rsidRPr="009C039F">
        <w:t xml:space="preserve">M) with mSIRT3L-54-334 (1.47 </w:t>
      </w:r>
      <w:proofErr w:type="spellStart"/>
      <w:r w:rsidRPr="009C039F">
        <w:t>nM</w:t>
      </w:r>
      <w:proofErr w:type="spellEnd"/>
      <w:r w:rsidRPr="009C039F">
        <w:t xml:space="preserve">) and acetylated AceCS2 peptide (2 </w:t>
      </w:r>
      <w:r w:rsidR="00E404D7" w:rsidRPr="00E404D7">
        <w:rPr>
          <w:rFonts w:ascii="Symbol" w:hAnsi="Symbol"/>
        </w:rPr>
        <w:t></w:t>
      </w:r>
      <w:r w:rsidRPr="009C039F">
        <w:t>M) kept constant at 25</w:t>
      </w:r>
      <w:r w:rsidR="00E404D7" w:rsidRPr="00E404D7">
        <w:rPr>
          <w:vertAlign w:val="superscript"/>
        </w:rPr>
        <w:t>o</w:t>
      </w:r>
      <w:r w:rsidRPr="009C039F">
        <w:t xml:space="preserve">C. The time course was determined from the linear portions of the NAD Km curve (ran at AceCS2 Km) and the reaction was stopped with 10% formic acid with 50 </w:t>
      </w:r>
      <w:proofErr w:type="spellStart"/>
      <w:r w:rsidRPr="009C039F">
        <w:t>mM</w:t>
      </w:r>
      <w:proofErr w:type="spellEnd"/>
      <w:r w:rsidRPr="009C039F">
        <w:t xml:space="preserve"> </w:t>
      </w:r>
      <w:proofErr w:type="spellStart"/>
      <w:r w:rsidRPr="009C039F">
        <w:t>nicotinamide</w:t>
      </w:r>
      <w:proofErr w:type="spellEnd"/>
      <w:r w:rsidRPr="009C039F">
        <w:t xml:space="preserve"> and the conversion of substrate to product was determined by mass spectrometry. </w:t>
      </w:r>
    </w:p>
    <w:p w:rsidR="009C039F" w:rsidRPr="009C039F" w:rsidRDefault="009C039F" w:rsidP="009C039F">
      <w:pPr>
        <w:pStyle w:val="NoSpacing"/>
      </w:pPr>
    </w:p>
    <w:p w:rsidR="009C039F" w:rsidRPr="009C039F" w:rsidRDefault="009C039F" w:rsidP="00E404D7">
      <w:pPr>
        <w:pStyle w:val="NoSpacing"/>
        <w:jc w:val="both"/>
      </w:pPr>
      <w:r w:rsidRPr="009C039F">
        <w:t>To determine the inhibition constants (Ki) and mechanism of action toward NAM and SRT1720, the initial velocities of several series of reactions were calculated by global non-linear regression. Briefly, varying concentrations of inhibitor were titrated against fixed concentrations of substrate (NAD</w:t>
      </w:r>
      <w:r w:rsidR="00E404D7" w:rsidRPr="00E404D7">
        <w:rPr>
          <w:vertAlign w:val="superscript"/>
        </w:rPr>
        <w:t>+</w:t>
      </w:r>
      <w:r w:rsidRPr="009C039F">
        <w:t xml:space="preserve"> or AceCS2). </w:t>
      </w:r>
      <w:r w:rsidRPr="00345010">
        <w:rPr>
          <w:color w:val="0070C0"/>
        </w:rPr>
        <w:t xml:space="preserve">The observed rates of reaction with respect to substrates and inhibitors were then globally fit to the </w:t>
      </w:r>
      <w:r w:rsidRPr="00345010">
        <w:rPr>
          <w:color w:val="0070C0"/>
          <w:u w:val="single"/>
        </w:rPr>
        <w:t>mixed noncompetitive inhibition</w:t>
      </w:r>
      <w:r w:rsidRPr="00345010">
        <w:rPr>
          <w:color w:val="0070C0"/>
        </w:rPr>
        <w:t xml:space="preserve"> equation </w:t>
      </w:r>
      <w:r w:rsidRPr="009C039F">
        <w:t xml:space="preserve">using the software package </w:t>
      </w:r>
      <w:proofErr w:type="spellStart"/>
      <w:r w:rsidRPr="009C039F">
        <w:t>GraFit</w:t>
      </w:r>
      <w:proofErr w:type="spellEnd"/>
      <w:r w:rsidRPr="009C039F">
        <w:t xml:space="preserve"> 6.0.5 (</w:t>
      </w:r>
      <w:proofErr w:type="spellStart"/>
      <w:r w:rsidRPr="009C039F">
        <w:t>Erithacus</w:t>
      </w:r>
      <w:proofErr w:type="spellEnd"/>
      <w:r w:rsidRPr="009C039F">
        <w:t xml:space="preserve"> Software).</w:t>
      </w:r>
    </w:p>
    <w:p w:rsidR="00E404D7" w:rsidRDefault="00E404D7" w:rsidP="00E404D7">
      <w:pPr>
        <w:pStyle w:val="NoSpacing"/>
        <w:jc w:val="center"/>
      </w:pPr>
      <w:r>
        <w:rPr>
          <w:noProof/>
        </w:rPr>
        <w:drawing>
          <wp:inline distT="0" distB="0" distL="0" distR="0" wp14:anchorId="2AA50E65" wp14:editId="63572BF3">
            <wp:extent cx="1837427" cy="508514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55034" cy="51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39F" w:rsidRDefault="009C039F" w:rsidP="00E404D7">
      <w:pPr>
        <w:pStyle w:val="NoSpacing"/>
        <w:jc w:val="both"/>
      </w:pPr>
      <w:proofErr w:type="gramStart"/>
      <w:r w:rsidRPr="009C039F">
        <w:t>where</w:t>
      </w:r>
      <w:proofErr w:type="gramEnd"/>
      <w:r w:rsidRPr="009C039F">
        <w:t xml:space="preserve">, Ki and </w:t>
      </w:r>
      <w:proofErr w:type="spellStart"/>
      <w:r w:rsidRPr="00E404D7">
        <w:rPr>
          <w:rFonts w:ascii="Symbol" w:hAnsi="Symbol"/>
        </w:rPr>
        <w:t></w:t>
      </w:r>
      <w:r w:rsidRPr="009C039F">
        <w:t>Ki</w:t>
      </w:r>
      <w:proofErr w:type="spellEnd"/>
      <w:r w:rsidRPr="009C039F">
        <w:t xml:space="preserve"> are the competitive and uncompetitive inhibition constants, respectively. The mechanisms of inhibition are determined from the alpha constant value. </w:t>
      </w:r>
      <w:r w:rsidRPr="00E404D7">
        <w:rPr>
          <w:rFonts w:ascii="Symbol" w:hAnsi="Symbol"/>
        </w:rPr>
        <w:t></w:t>
      </w:r>
      <w:r w:rsidRPr="009C039F">
        <w:t xml:space="preserve"> </w:t>
      </w:r>
      <w:r w:rsidR="00E404D7">
        <w:t>=</w:t>
      </w:r>
      <w:r w:rsidRPr="009C039F">
        <w:t xml:space="preserve"> 1, indicates noncompetitive inhibition, </w:t>
      </w:r>
      <w:r w:rsidRPr="00E404D7">
        <w:rPr>
          <w:rFonts w:ascii="Symbol" w:hAnsi="Symbol"/>
        </w:rPr>
        <w:t></w:t>
      </w:r>
      <w:r w:rsidRPr="009C039F">
        <w:t xml:space="preserve"> </w:t>
      </w:r>
      <w:r w:rsidR="00E404D7">
        <w:t>&gt;&gt;</w:t>
      </w:r>
      <w:r w:rsidRPr="009C039F">
        <w:t xml:space="preserve">1, competitive inhibition and </w:t>
      </w:r>
      <w:r w:rsidRPr="00E404D7">
        <w:rPr>
          <w:rFonts w:ascii="Symbol" w:hAnsi="Symbol"/>
        </w:rPr>
        <w:t></w:t>
      </w:r>
      <w:r w:rsidRPr="009C039F">
        <w:t xml:space="preserve"> </w:t>
      </w:r>
      <w:r w:rsidR="00E404D7">
        <w:t>&lt;&lt;</w:t>
      </w:r>
      <w:r w:rsidRPr="009C039F">
        <w:t xml:space="preserve"> 1 uncompetitive inhibition.</w:t>
      </w:r>
    </w:p>
    <w:p w:rsidR="0094520B" w:rsidRDefault="0094520B" w:rsidP="00E404D7">
      <w:pPr>
        <w:pStyle w:val="NoSpacing"/>
        <w:jc w:val="both"/>
      </w:pPr>
    </w:p>
    <w:p w:rsidR="00D56236" w:rsidRPr="00613C70" w:rsidRDefault="00D56236" w:rsidP="0094520B">
      <w:pPr>
        <w:autoSpaceDE w:val="0"/>
        <w:autoSpaceDN w:val="0"/>
        <w:adjustRightInd w:val="0"/>
        <w:spacing w:after="0" w:line="240" w:lineRule="auto"/>
        <w:jc w:val="both"/>
        <w:rPr>
          <w:rFonts w:cs="AdvPSGEO-R"/>
          <w:color w:val="241F20"/>
        </w:rPr>
      </w:pPr>
      <w:r w:rsidRPr="00613C70">
        <w:rPr>
          <w:rFonts w:cs="AdvPSGEO-R"/>
          <w:color w:val="241F20"/>
        </w:rPr>
        <w:lastRenderedPageBreak/>
        <w:t>Results</w:t>
      </w:r>
    </w:p>
    <w:p w:rsidR="00613C70" w:rsidRDefault="00613C70" w:rsidP="0020369B">
      <w:pPr>
        <w:autoSpaceDE w:val="0"/>
        <w:autoSpaceDN w:val="0"/>
        <w:adjustRightInd w:val="0"/>
        <w:spacing w:after="0" w:line="240" w:lineRule="auto"/>
        <w:jc w:val="both"/>
        <w:rPr>
          <w:rFonts w:cs="AdvPSGEO-R"/>
          <w:color w:val="241F20"/>
        </w:rPr>
      </w:pPr>
      <w:r w:rsidRPr="00613C70">
        <w:rPr>
          <w:rFonts w:cs="AdvPSGEO-R"/>
          <w:color w:val="241F20"/>
        </w:rPr>
        <w:t>As part of the characterization of the purified</w:t>
      </w:r>
      <w:r>
        <w:rPr>
          <w:rFonts w:cs="AdvPSGEO-R"/>
          <w:color w:val="241F20"/>
        </w:rPr>
        <w:t xml:space="preserve"> </w:t>
      </w:r>
      <w:r w:rsidRPr="00613C70">
        <w:rPr>
          <w:rFonts w:cs="AdvPSGEO-R"/>
          <w:color w:val="241F20"/>
        </w:rPr>
        <w:t>mSIRT</w:t>
      </w:r>
      <w:r w:rsidRPr="00613C70">
        <w:rPr>
          <w:rFonts w:cs="AdvPSGEO-R"/>
          <w:color w:val="241F20"/>
          <w:vertAlign w:val="subscript"/>
        </w:rPr>
        <w:t>3L-54-334</w:t>
      </w:r>
      <w:r w:rsidRPr="00613C70">
        <w:rPr>
          <w:rFonts w:cs="AdvPSGEO-R"/>
          <w:color w:val="241F20"/>
        </w:rPr>
        <w:t xml:space="preserve"> protein, we have tested two </w:t>
      </w:r>
      <w:proofErr w:type="spellStart"/>
      <w:r w:rsidRPr="00613C70">
        <w:rPr>
          <w:rFonts w:cs="AdvPSGEO-R"/>
          <w:color w:val="241F20"/>
        </w:rPr>
        <w:t>deacetylase</w:t>
      </w:r>
      <w:proofErr w:type="spellEnd"/>
      <w:r>
        <w:rPr>
          <w:rFonts w:cs="AdvPSGEO-R"/>
          <w:color w:val="241F20"/>
        </w:rPr>
        <w:t xml:space="preserve"> </w:t>
      </w:r>
      <w:r w:rsidRPr="00613C70">
        <w:rPr>
          <w:rFonts w:cs="AdvPSGEO-R"/>
          <w:color w:val="241F20"/>
        </w:rPr>
        <w:t xml:space="preserve">inhibitors, </w:t>
      </w:r>
      <w:proofErr w:type="spellStart"/>
      <w:r w:rsidRPr="00613C70">
        <w:rPr>
          <w:rFonts w:cs="AdvPSGEO-R"/>
          <w:color w:val="241F20"/>
        </w:rPr>
        <w:t>nicotinamide</w:t>
      </w:r>
      <w:proofErr w:type="spellEnd"/>
      <w:r w:rsidRPr="00613C70">
        <w:rPr>
          <w:rFonts w:cs="AdvPSGEO-R"/>
          <w:color w:val="241F20"/>
        </w:rPr>
        <w:t xml:space="preserve"> (NAM) and SRT1720. </w:t>
      </w:r>
    </w:p>
    <w:p w:rsidR="00613C70" w:rsidRPr="00613C70" w:rsidRDefault="00613C70" w:rsidP="00613C70">
      <w:pPr>
        <w:autoSpaceDE w:val="0"/>
        <w:autoSpaceDN w:val="0"/>
        <w:adjustRightInd w:val="0"/>
        <w:spacing w:after="0" w:line="240" w:lineRule="auto"/>
        <w:rPr>
          <w:rFonts w:cs="AdvPSGEO-R"/>
          <w:color w:val="241F20"/>
        </w:rPr>
      </w:pPr>
    </w:p>
    <w:tbl>
      <w:tblPr>
        <w:tblStyle w:val="TableGrid"/>
        <w:tblW w:w="95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225"/>
        <w:gridCol w:w="4351"/>
      </w:tblGrid>
      <w:tr w:rsidR="00E0532F" w:rsidTr="008503BC">
        <w:trPr>
          <w:trHeight w:val="1709"/>
        </w:trPr>
        <w:tc>
          <w:tcPr>
            <w:tcW w:w="9576" w:type="dxa"/>
            <w:gridSpan w:val="2"/>
            <w:tcMar>
              <w:left w:w="0" w:type="dxa"/>
              <w:right w:w="0" w:type="dxa"/>
            </w:tcMar>
          </w:tcPr>
          <w:p w:rsidR="00E0532F" w:rsidRDefault="00E0532F" w:rsidP="00E0532F">
            <w:pPr>
              <w:autoSpaceDE w:val="0"/>
              <w:autoSpaceDN w:val="0"/>
              <w:adjustRightInd w:val="0"/>
              <w:jc w:val="both"/>
              <w:rPr>
                <w:rFonts w:cs="AdvPSGEO-R"/>
                <w:color w:val="241F20"/>
              </w:rPr>
            </w:pPr>
            <w:r w:rsidRPr="00F6240E">
              <w:rPr>
                <w:rFonts w:cs="AdvPSGEO-R"/>
                <w:color w:val="241F20"/>
              </w:rPr>
              <w:t>SRT1720 inhibits mSIRT</w:t>
            </w:r>
            <w:r w:rsidRPr="00E0532F">
              <w:rPr>
                <w:rFonts w:cs="AdvPSGEO-R"/>
                <w:color w:val="241F20"/>
                <w:vertAlign w:val="subscript"/>
              </w:rPr>
              <w:t>3L-54-334</w:t>
            </w:r>
            <w:r w:rsidRPr="00F6240E">
              <w:rPr>
                <w:rFonts w:cs="AdvPSGEO-R"/>
                <w:color w:val="241F20"/>
              </w:rPr>
              <w:t xml:space="preserve"> with </w:t>
            </w:r>
            <w:r w:rsidRPr="00E0532F">
              <w:rPr>
                <w:rFonts w:ascii="Symbol" w:hAnsi="Symbol" w:cs="AdvPSMP13"/>
                <w:color w:val="241F20"/>
              </w:rPr>
              <w:t></w:t>
            </w:r>
            <w:r w:rsidRPr="00F6240E">
              <w:rPr>
                <w:rFonts w:cs="AdvPSGEO-I"/>
                <w:color w:val="241F20"/>
              </w:rPr>
              <w:t>K</w:t>
            </w:r>
            <w:r w:rsidRPr="00E0532F">
              <w:rPr>
                <w:rFonts w:cs="AdvPSGEO-R"/>
                <w:color w:val="241F20"/>
                <w:vertAlign w:val="subscript"/>
              </w:rPr>
              <w:t>i</w:t>
            </w:r>
            <w:r w:rsidRPr="00F6240E">
              <w:rPr>
                <w:rFonts w:cs="AdvPSGEO-R"/>
                <w:color w:val="241F20"/>
              </w:rPr>
              <w:t xml:space="preserve"> of</w:t>
            </w:r>
            <w:r>
              <w:rPr>
                <w:rFonts w:cs="AdvPSGEO-R"/>
                <w:color w:val="241F20"/>
              </w:rPr>
              <w:t xml:space="preserve"> </w:t>
            </w:r>
            <w:r w:rsidRPr="00F6240E">
              <w:rPr>
                <w:rFonts w:cs="AdvPSGEO-R"/>
                <w:color w:val="241F20"/>
              </w:rPr>
              <w:t xml:space="preserve">0.34 </w:t>
            </w:r>
            <w:r w:rsidRPr="00E404D7">
              <w:rPr>
                <w:rFonts w:ascii="Symbol" w:hAnsi="Symbol"/>
              </w:rPr>
              <w:t></w:t>
            </w:r>
            <w:r w:rsidRPr="00F6240E">
              <w:rPr>
                <w:rFonts w:cs="AdvPSGEO-I"/>
                <w:color w:val="241F20"/>
              </w:rPr>
              <w:t xml:space="preserve">M </w:t>
            </w:r>
            <w:r w:rsidRPr="00F6240E">
              <w:rPr>
                <w:rFonts w:cs="AdvPSGEO-R"/>
                <w:color w:val="241F20"/>
              </w:rPr>
              <w:t>against NAD</w:t>
            </w:r>
            <w:r w:rsidRPr="00E0532F">
              <w:rPr>
                <w:rFonts w:cs="AdvP4C4E74"/>
                <w:color w:val="241F20"/>
                <w:vertAlign w:val="superscript"/>
              </w:rPr>
              <w:t>+</w:t>
            </w:r>
            <w:r w:rsidRPr="00F6240E">
              <w:rPr>
                <w:rFonts w:cs="AdvPSGEO-R"/>
                <w:color w:val="241F20"/>
              </w:rPr>
              <w:t xml:space="preserve">. The </w:t>
            </w:r>
            <w:r w:rsidRPr="00E0532F">
              <w:rPr>
                <w:rFonts w:ascii="Symbol" w:hAnsi="Symbol" w:cs="AdvPSMP13"/>
                <w:color w:val="241F20"/>
              </w:rPr>
              <w:t></w:t>
            </w:r>
            <w:r w:rsidRPr="00F6240E">
              <w:rPr>
                <w:rFonts w:cs="AdvPSMP13"/>
                <w:color w:val="241F20"/>
              </w:rPr>
              <w:t xml:space="preserve"> </w:t>
            </w:r>
            <w:r w:rsidRPr="00F6240E">
              <w:rPr>
                <w:rFonts w:cs="AdvPSGEO-R"/>
                <w:color w:val="241F20"/>
              </w:rPr>
              <w:t>value is</w:t>
            </w:r>
            <w:r>
              <w:rPr>
                <w:rFonts w:cs="AdvPSGEO-R"/>
                <w:color w:val="241F20"/>
              </w:rPr>
              <w:t xml:space="preserve"> </w:t>
            </w:r>
            <w:r w:rsidRPr="00F6240E">
              <w:rPr>
                <w:rFonts w:cs="AdvPSGEO-R"/>
                <w:color w:val="241F20"/>
              </w:rPr>
              <w:t>significantly smaller than 1 indicating uncompetitive</w:t>
            </w:r>
            <w:r>
              <w:rPr>
                <w:rFonts w:cs="AdvPSGEO-R"/>
                <w:color w:val="241F20"/>
              </w:rPr>
              <w:t xml:space="preserve"> </w:t>
            </w:r>
            <w:r w:rsidRPr="00F6240E">
              <w:rPr>
                <w:rFonts w:cs="AdvPSGEO-R"/>
                <w:color w:val="241F20"/>
              </w:rPr>
              <w:t>inhibition. However</w:t>
            </w:r>
            <w:r>
              <w:rPr>
                <w:rFonts w:cs="AdvPSGEO-R"/>
                <w:color w:val="241F20"/>
              </w:rPr>
              <w:t>,</w:t>
            </w:r>
            <w:r w:rsidRPr="00F6240E">
              <w:rPr>
                <w:rFonts w:cs="AdvPSGEO-R"/>
                <w:color w:val="241F20"/>
              </w:rPr>
              <w:t xml:space="preserve"> SRT1720 inhibits mSIRT</w:t>
            </w:r>
            <w:r w:rsidRPr="00E0532F">
              <w:rPr>
                <w:rFonts w:cs="AdvPSGEO-R"/>
                <w:color w:val="241F20"/>
                <w:vertAlign w:val="subscript"/>
              </w:rPr>
              <w:t>3L-54-334</w:t>
            </w:r>
            <w:r w:rsidRPr="00F6240E">
              <w:rPr>
                <w:rFonts w:cs="AdvPSGEO-R"/>
                <w:color w:val="241F20"/>
              </w:rPr>
              <w:t xml:space="preserve"> in a competitive manner (</w:t>
            </w:r>
            <w:r w:rsidRPr="00E0532F">
              <w:rPr>
                <w:rFonts w:ascii="Symbol" w:hAnsi="Symbol" w:cs="AdvPSMP13"/>
                <w:color w:val="241F20"/>
              </w:rPr>
              <w:t></w:t>
            </w:r>
            <w:r w:rsidRPr="00F6240E">
              <w:rPr>
                <w:rFonts w:cs="AdvPSMP13"/>
                <w:color w:val="241F20"/>
              </w:rPr>
              <w:t xml:space="preserve"> </w:t>
            </w:r>
            <w:r w:rsidRPr="00F6240E">
              <w:rPr>
                <w:rFonts w:cs="AdvPSGEO-R"/>
                <w:color w:val="241F20"/>
              </w:rPr>
              <w:t xml:space="preserve">value </w:t>
            </w:r>
            <w:r>
              <w:rPr>
                <w:rFonts w:cs="AdvP4C4E74"/>
                <w:color w:val="241F20"/>
              </w:rPr>
              <w:t>&gt;&gt;</w:t>
            </w:r>
            <w:r w:rsidRPr="00F6240E">
              <w:rPr>
                <w:rFonts w:cs="AdvPSGEO-R"/>
                <w:color w:val="241F20"/>
              </w:rPr>
              <w:t>1) against</w:t>
            </w:r>
            <w:r>
              <w:rPr>
                <w:rFonts w:cs="AdvPSGEO-R"/>
                <w:color w:val="241F20"/>
              </w:rPr>
              <w:t xml:space="preserve"> </w:t>
            </w:r>
            <w:r w:rsidRPr="00F6240E">
              <w:rPr>
                <w:rFonts w:cs="AdvPSGEO-R"/>
                <w:color w:val="241F20"/>
              </w:rPr>
              <w:t xml:space="preserve">AceCS2 peptide with a </w:t>
            </w:r>
            <w:r w:rsidRPr="00F6240E">
              <w:rPr>
                <w:rFonts w:cs="AdvPSGEO-I"/>
                <w:color w:val="241F20"/>
              </w:rPr>
              <w:t>K</w:t>
            </w:r>
            <w:r w:rsidRPr="00E0532F">
              <w:rPr>
                <w:rFonts w:cs="AdvPSGEO-R"/>
                <w:color w:val="241F20"/>
                <w:vertAlign w:val="subscript"/>
              </w:rPr>
              <w:t>i</w:t>
            </w:r>
            <w:r w:rsidRPr="00F6240E">
              <w:rPr>
                <w:rFonts w:cs="AdvPSGEO-R"/>
                <w:color w:val="241F20"/>
              </w:rPr>
              <w:t xml:space="preserve"> value of 0.56 </w:t>
            </w:r>
            <w:r w:rsidRPr="00E404D7">
              <w:rPr>
                <w:rFonts w:ascii="Symbol" w:hAnsi="Symbol"/>
              </w:rPr>
              <w:t></w:t>
            </w:r>
            <w:r w:rsidRPr="00F6240E">
              <w:rPr>
                <w:rFonts w:cs="AdvPSGEO-I"/>
                <w:color w:val="241F20"/>
              </w:rPr>
              <w:t>M</w:t>
            </w:r>
            <w:r w:rsidRPr="00F6240E">
              <w:rPr>
                <w:rFonts w:cs="AdvPSGEO-R"/>
                <w:color w:val="241F20"/>
              </w:rPr>
              <w:t>. This suggests that SRT1720 binding requires</w:t>
            </w:r>
            <w:r>
              <w:rPr>
                <w:rFonts w:cs="AdvPSGEO-R"/>
                <w:color w:val="241F20"/>
              </w:rPr>
              <w:t xml:space="preserve"> </w:t>
            </w:r>
            <w:r w:rsidRPr="00F6240E">
              <w:rPr>
                <w:rFonts w:cs="AdvPSGEO-R"/>
                <w:color w:val="241F20"/>
              </w:rPr>
              <w:t>NAD</w:t>
            </w:r>
            <w:r w:rsidRPr="00E0532F">
              <w:rPr>
                <w:rFonts w:cs="AdvP4C4E74"/>
                <w:color w:val="241F20"/>
                <w:vertAlign w:val="superscript"/>
              </w:rPr>
              <w:t>+</w:t>
            </w:r>
            <w:r w:rsidRPr="00F6240E">
              <w:rPr>
                <w:rFonts w:cs="AdvP4C4E74"/>
                <w:color w:val="241F20"/>
              </w:rPr>
              <w:t xml:space="preserve"> </w:t>
            </w:r>
            <w:r w:rsidRPr="00F6240E">
              <w:rPr>
                <w:rFonts w:cs="AdvPSGEO-R"/>
                <w:color w:val="241F20"/>
              </w:rPr>
              <w:t>to bind first to the enzyme and that SRT1720</w:t>
            </w:r>
            <w:r>
              <w:rPr>
                <w:rFonts w:cs="AdvPSGEO-R"/>
                <w:color w:val="241F20"/>
              </w:rPr>
              <w:t xml:space="preserve"> </w:t>
            </w:r>
            <w:r w:rsidRPr="00F6240E">
              <w:rPr>
                <w:rFonts w:cs="AdvPSGEO-R"/>
                <w:color w:val="241F20"/>
              </w:rPr>
              <w:t>competes for the same</w:t>
            </w:r>
            <w:r>
              <w:rPr>
                <w:rFonts w:cs="AdvPSGEO-R"/>
                <w:color w:val="241F20"/>
              </w:rPr>
              <w:t xml:space="preserve"> binding site of AceCS2 peptide </w:t>
            </w:r>
            <w:r w:rsidRPr="00F6240E">
              <w:rPr>
                <w:rFonts w:cs="AdvPSGEO-R"/>
                <w:color w:val="241F20"/>
              </w:rPr>
              <w:t>or works as an allosteric competitive inhibitor to</w:t>
            </w:r>
            <w:r>
              <w:rPr>
                <w:rFonts w:cs="AdvPSGEO-R"/>
                <w:color w:val="241F20"/>
              </w:rPr>
              <w:t xml:space="preserve"> </w:t>
            </w:r>
            <w:r w:rsidRPr="00F6240E">
              <w:rPr>
                <w:rFonts w:cs="AdvPSGEO-R"/>
                <w:color w:val="241F20"/>
              </w:rPr>
              <w:t>mSIRT3.</w:t>
            </w:r>
          </w:p>
        </w:tc>
      </w:tr>
      <w:tr w:rsidR="00E0532F" w:rsidTr="00E0532F">
        <w:trPr>
          <w:trHeight w:val="2042"/>
        </w:trPr>
        <w:tc>
          <w:tcPr>
            <w:tcW w:w="5225" w:type="dxa"/>
            <w:tcMar>
              <w:left w:w="0" w:type="dxa"/>
              <w:right w:w="0" w:type="dxa"/>
            </w:tcMar>
          </w:tcPr>
          <w:p w:rsidR="00E0532F" w:rsidRPr="00F6240E" w:rsidRDefault="00E0532F" w:rsidP="00E0532F">
            <w:pPr>
              <w:autoSpaceDE w:val="0"/>
              <w:autoSpaceDN w:val="0"/>
              <w:adjustRightInd w:val="0"/>
              <w:jc w:val="both"/>
              <w:rPr>
                <w:rFonts w:cs="AdvPSGEO-R"/>
                <w:color w:val="241F20"/>
              </w:rPr>
            </w:pPr>
            <w:r w:rsidRPr="00F6240E">
              <w:rPr>
                <w:rFonts w:cs="AdvPSGEO-R"/>
                <w:color w:val="241F20"/>
              </w:rPr>
              <w:t xml:space="preserve">NAM has an </w:t>
            </w:r>
            <w:r w:rsidRPr="00F6240E">
              <w:rPr>
                <w:rFonts w:cs="AdvPSMP13"/>
                <w:color w:val="241F20"/>
              </w:rPr>
              <w:t xml:space="preserve">a </w:t>
            </w:r>
            <w:r w:rsidRPr="00F6240E">
              <w:rPr>
                <w:rFonts w:cs="AdvPSGEO-R"/>
                <w:color w:val="241F20"/>
              </w:rPr>
              <w:t>value much greater than one against NAD</w:t>
            </w:r>
            <w:r w:rsidRPr="00F6240E">
              <w:rPr>
                <w:rFonts w:cs="AdvP4C4E74"/>
                <w:color w:val="241F20"/>
                <w:vertAlign w:val="superscript"/>
              </w:rPr>
              <w:t>+</w:t>
            </w:r>
            <w:r w:rsidRPr="00F6240E">
              <w:rPr>
                <w:rFonts w:cs="AdvP4C4E74"/>
                <w:color w:val="241F20"/>
              </w:rPr>
              <w:t xml:space="preserve"> </w:t>
            </w:r>
            <w:r w:rsidRPr="00F6240E">
              <w:rPr>
                <w:rFonts w:cs="AdvPSGEO-R"/>
                <w:color w:val="241F20"/>
              </w:rPr>
              <w:t>and AceCS2 peptide suggesting a competitive</w:t>
            </w:r>
            <w:r w:rsidRPr="0094520B">
              <w:rPr>
                <w:rFonts w:cs="AdvPSGEO-R"/>
                <w:color w:val="241F20"/>
              </w:rPr>
              <w:t xml:space="preserve"> inhibition mechanism toward both substrates with </w:t>
            </w:r>
            <w:r w:rsidRPr="0094520B">
              <w:rPr>
                <w:rFonts w:cs="AdvPSGEO-I"/>
                <w:color w:val="241F20"/>
              </w:rPr>
              <w:t>K</w:t>
            </w:r>
            <w:r w:rsidRPr="00E0532F">
              <w:rPr>
                <w:rFonts w:cs="AdvPSGEO-R"/>
                <w:color w:val="241F20"/>
                <w:vertAlign w:val="subscript"/>
              </w:rPr>
              <w:t>i</w:t>
            </w:r>
            <w:r w:rsidRPr="0094520B">
              <w:rPr>
                <w:rFonts w:cs="AdvPSGEO-R"/>
                <w:color w:val="241F20"/>
              </w:rPr>
              <w:t xml:space="preserve"> values of 2.84 </w:t>
            </w:r>
            <w:r w:rsidRPr="00E404D7">
              <w:rPr>
                <w:rFonts w:ascii="Symbol" w:hAnsi="Symbol"/>
              </w:rPr>
              <w:t></w:t>
            </w:r>
            <w:r w:rsidRPr="0094520B">
              <w:rPr>
                <w:rFonts w:cs="AdvPSGEO-I"/>
                <w:color w:val="241F20"/>
              </w:rPr>
              <w:t xml:space="preserve">M </w:t>
            </w:r>
            <w:r w:rsidRPr="0094520B">
              <w:rPr>
                <w:rFonts w:cs="AdvPSGEO-R"/>
                <w:color w:val="241F20"/>
              </w:rPr>
              <w:t>against NAD</w:t>
            </w:r>
            <w:r w:rsidRPr="0094520B">
              <w:rPr>
                <w:rFonts w:cs="AdvP4C4E74"/>
                <w:color w:val="241F20"/>
                <w:vertAlign w:val="superscript"/>
              </w:rPr>
              <w:t>+</w:t>
            </w:r>
            <w:r w:rsidRPr="0094520B">
              <w:rPr>
                <w:rFonts w:cs="AdvP4C4E74"/>
                <w:color w:val="241F20"/>
              </w:rPr>
              <w:t xml:space="preserve"> </w:t>
            </w:r>
            <w:r w:rsidRPr="0094520B">
              <w:rPr>
                <w:rFonts w:cs="AdvPSGEO-R"/>
                <w:color w:val="241F20"/>
              </w:rPr>
              <w:t xml:space="preserve">and 4.62 </w:t>
            </w:r>
            <w:r w:rsidRPr="00E404D7">
              <w:rPr>
                <w:rFonts w:ascii="Symbol" w:hAnsi="Symbol"/>
              </w:rPr>
              <w:t></w:t>
            </w:r>
            <w:r w:rsidRPr="0094520B">
              <w:rPr>
                <w:rFonts w:cs="AdvPSGEO-I"/>
                <w:color w:val="241F20"/>
              </w:rPr>
              <w:t xml:space="preserve">M </w:t>
            </w:r>
            <w:r w:rsidRPr="0094520B">
              <w:rPr>
                <w:rFonts w:cs="AdvPSGEO-R"/>
                <w:color w:val="241F20"/>
              </w:rPr>
              <w:t>against AceCS2 peptide. NAM has been reported as a non-competitive inhibitor toward both NAD</w:t>
            </w:r>
            <w:r w:rsidRPr="0094520B">
              <w:rPr>
                <w:rFonts w:cs="AdvP4C4E74"/>
                <w:color w:val="241F20"/>
                <w:vertAlign w:val="superscript"/>
              </w:rPr>
              <w:t>+</w:t>
            </w:r>
            <w:r w:rsidRPr="0094520B">
              <w:rPr>
                <w:rFonts w:cs="AdvP4C4E74"/>
                <w:color w:val="241F20"/>
              </w:rPr>
              <w:t xml:space="preserve"> </w:t>
            </w:r>
            <w:r w:rsidRPr="0094520B">
              <w:rPr>
                <w:rFonts w:cs="AdvPSGEO-R"/>
                <w:color w:val="241F20"/>
              </w:rPr>
              <w:t xml:space="preserve">and the peptide substrate and is part of the base-exchange reaction in SIRT1, SIRT2, yeast and bacterial </w:t>
            </w:r>
            <w:proofErr w:type="spellStart"/>
            <w:r w:rsidRPr="0094520B">
              <w:rPr>
                <w:rFonts w:cs="AdvPSGEO-R"/>
                <w:color w:val="241F20"/>
              </w:rPr>
              <w:t>sirtuins</w:t>
            </w:r>
            <w:proofErr w:type="spellEnd"/>
            <w:r w:rsidRPr="0094520B">
              <w:rPr>
                <w:rFonts w:cs="AdvPSGEO-R"/>
                <w:color w:val="241F20"/>
              </w:rPr>
              <w:t>. However, it is likely that mSIRT3 has a different mechanism of inhibition for NAM. A more complete kinetic analysis of SIRT3 is</w:t>
            </w:r>
            <w:r>
              <w:rPr>
                <w:rFonts w:cs="AdvPSGEO-R"/>
                <w:color w:val="241F20"/>
              </w:rPr>
              <w:t xml:space="preserve"> </w:t>
            </w:r>
            <w:r w:rsidRPr="0094520B">
              <w:rPr>
                <w:rFonts w:cs="AdvPSGEO-R"/>
                <w:color w:val="241F20"/>
              </w:rPr>
              <w:t>ongoing to propose a reaction mechanism.</w:t>
            </w:r>
          </w:p>
        </w:tc>
        <w:tc>
          <w:tcPr>
            <w:tcW w:w="4351" w:type="dxa"/>
            <w:tcMar>
              <w:left w:w="0" w:type="dxa"/>
              <w:right w:w="0" w:type="dxa"/>
            </w:tcMar>
          </w:tcPr>
          <w:p w:rsidR="00E0532F" w:rsidRDefault="00E0532F" w:rsidP="00E0532F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8A65F1E" wp14:editId="719BC8B4">
                  <wp:extent cx="2743200" cy="1897039"/>
                  <wp:effectExtent l="0" t="0" r="0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5357" cy="1898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532F" w:rsidRDefault="00E0532F" w:rsidP="00E0532F">
      <w:pPr>
        <w:autoSpaceDE w:val="0"/>
        <w:autoSpaceDN w:val="0"/>
        <w:adjustRightInd w:val="0"/>
        <w:spacing w:after="0" w:line="240" w:lineRule="auto"/>
        <w:jc w:val="both"/>
        <w:rPr>
          <w:rFonts w:cs="AdvPSGEO-R"/>
          <w:color w:val="241F20"/>
        </w:rPr>
      </w:pPr>
    </w:p>
    <w:p w:rsidR="0094520B" w:rsidRPr="0094520B" w:rsidRDefault="0094520B" w:rsidP="0094520B">
      <w:pPr>
        <w:autoSpaceDE w:val="0"/>
        <w:autoSpaceDN w:val="0"/>
        <w:adjustRightInd w:val="0"/>
        <w:spacing w:after="0" w:line="240" w:lineRule="auto"/>
        <w:jc w:val="both"/>
      </w:pPr>
      <w:r w:rsidRPr="0094520B">
        <w:rPr>
          <w:rFonts w:cs="AdvPSGEO-R"/>
          <w:color w:val="241F20"/>
        </w:rPr>
        <w:t xml:space="preserve"> </w:t>
      </w:r>
    </w:p>
    <w:p w:rsidR="00E404D7" w:rsidRDefault="00E404D7" w:rsidP="00E0532F">
      <w:pPr>
        <w:pStyle w:val="NoSpacing"/>
      </w:pPr>
    </w:p>
    <w:p w:rsidR="006E50FD" w:rsidRPr="009C039F" w:rsidRDefault="006E50FD" w:rsidP="006E50FD">
      <w:pPr>
        <w:pStyle w:val="NoSpacing"/>
      </w:pPr>
    </w:p>
    <w:sectPr w:rsidR="006E50FD" w:rsidRPr="009C03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vPSGEO-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SMP1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SGEO-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4C4E7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39F"/>
    <w:rsid w:val="001B1D14"/>
    <w:rsid w:val="0020369B"/>
    <w:rsid w:val="00291BFB"/>
    <w:rsid w:val="00345010"/>
    <w:rsid w:val="00613C70"/>
    <w:rsid w:val="006E50FD"/>
    <w:rsid w:val="00714C5E"/>
    <w:rsid w:val="00781405"/>
    <w:rsid w:val="008503BC"/>
    <w:rsid w:val="0094520B"/>
    <w:rsid w:val="0096453A"/>
    <w:rsid w:val="009C039F"/>
    <w:rsid w:val="00A047F7"/>
    <w:rsid w:val="00D56236"/>
    <w:rsid w:val="00E0532F"/>
    <w:rsid w:val="00E404D7"/>
    <w:rsid w:val="00E94300"/>
    <w:rsid w:val="00F6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039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0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4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5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039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0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4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5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xguan</dc:creator>
  <cp:lastModifiedBy>xguan</cp:lastModifiedBy>
  <cp:revision>6</cp:revision>
  <dcterms:created xsi:type="dcterms:W3CDTF">2014-07-07T17:12:00Z</dcterms:created>
  <dcterms:modified xsi:type="dcterms:W3CDTF">2014-07-08T14:22:00Z</dcterms:modified>
</cp:coreProperties>
</file>