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36" w:rsidRDefault="005D2EFE" w:rsidP="00117074">
      <w:pPr>
        <w:jc w:val="center"/>
        <w:rPr>
          <w:b/>
        </w:rPr>
      </w:pPr>
      <w:r>
        <w:rPr>
          <w:b/>
          <w:u w:val="single"/>
        </w:rPr>
        <w:t>Some details of the samples</w:t>
      </w:r>
      <w:r w:rsidR="00117074" w:rsidRPr="00117074">
        <w:rPr>
          <w:b/>
        </w:rPr>
        <w:t>:</w:t>
      </w:r>
    </w:p>
    <w:p w:rsidR="00117074" w:rsidRDefault="00117074" w:rsidP="00117074">
      <w:pPr>
        <w:jc w:val="center"/>
        <w:rPr>
          <w:b/>
        </w:rPr>
      </w:pPr>
    </w:p>
    <w:p w:rsidR="00117074" w:rsidRPr="00117074" w:rsidRDefault="00117074" w:rsidP="0011707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Ac-MnSOD peptide: </w:t>
      </w:r>
      <w:r>
        <w:t>Acety</w:t>
      </w:r>
      <w:r w:rsidR="005D2EFE">
        <w:t>lated peptide substrate</w:t>
      </w:r>
    </w:p>
    <w:p w:rsidR="00117074" w:rsidRDefault="00117074" w:rsidP="00117074">
      <w:pPr>
        <w:pStyle w:val="ListParagraph"/>
        <w:rPr>
          <w:b/>
        </w:rPr>
      </w:pPr>
    </w:p>
    <w:p w:rsidR="00117074" w:rsidRDefault="00117074" w:rsidP="00117074">
      <w:pPr>
        <w:pStyle w:val="ListParagraph"/>
      </w:pPr>
      <w:r w:rsidRPr="00117074">
        <w:rPr>
          <w:u w:val="single"/>
        </w:rPr>
        <w:t>Sequence</w:t>
      </w:r>
      <w:r w:rsidRPr="00117074">
        <w:t xml:space="preserve">: </w:t>
      </w:r>
      <w:r>
        <w:t>KGELLEAI(K-Ac)RDFGSFDKF</w:t>
      </w:r>
    </w:p>
    <w:p w:rsidR="00117074" w:rsidRDefault="00117074" w:rsidP="00117074">
      <w:pPr>
        <w:pStyle w:val="ListParagraph"/>
      </w:pPr>
    </w:p>
    <w:p w:rsidR="00117074" w:rsidRDefault="00117074" w:rsidP="00117074">
      <w:pPr>
        <w:pStyle w:val="ListParagraph"/>
      </w:pPr>
      <w:r w:rsidRPr="00117074">
        <w:rPr>
          <w:u w:val="single"/>
        </w:rPr>
        <w:t>MW</w:t>
      </w:r>
      <w:r>
        <w:t>: 2141.41 g/</w:t>
      </w:r>
      <w:proofErr w:type="spellStart"/>
      <w:r>
        <w:t>mol</w:t>
      </w:r>
      <w:proofErr w:type="spellEnd"/>
    </w:p>
    <w:p w:rsidR="005D2EFE" w:rsidRDefault="005D2EFE" w:rsidP="00117074">
      <w:pPr>
        <w:pStyle w:val="ListParagraph"/>
      </w:pPr>
    </w:p>
    <w:p w:rsidR="005D2EFE" w:rsidRDefault="005D2EFE" w:rsidP="00117074">
      <w:pPr>
        <w:pStyle w:val="ListParagraph"/>
      </w:pPr>
    </w:p>
    <w:p w:rsidR="005D2EFE" w:rsidRPr="005D2EFE" w:rsidRDefault="005D2EFE" w:rsidP="005D2EF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DeAc-MnSOD peptide: </w:t>
      </w:r>
      <w:r>
        <w:t>Non-acetylated peptide (product)</w:t>
      </w:r>
    </w:p>
    <w:p w:rsidR="005D2EFE" w:rsidRDefault="005D2EFE" w:rsidP="005D2EFE">
      <w:pPr>
        <w:pStyle w:val="ListParagraph"/>
      </w:pPr>
    </w:p>
    <w:p w:rsidR="005D2EFE" w:rsidRDefault="005D2EFE" w:rsidP="005D2EFE">
      <w:pPr>
        <w:pStyle w:val="ListParagraph"/>
      </w:pPr>
      <w:r w:rsidRPr="005D2EFE">
        <w:rPr>
          <w:u w:val="single"/>
        </w:rPr>
        <w:t>Sequence</w:t>
      </w:r>
      <w:r>
        <w:t>: KGELLEAIK</w:t>
      </w:r>
      <w:r>
        <w:t>RDFGSFDKF</w:t>
      </w:r>
    </w:p>
    <w:p w:rsidR="005D2EFE" w:rsidRDefault="005D2EFE" w:rsidP="005D2EFE">
      <w:pPr>
        <w:pStyle w:val="ListParagraph"/>
      </w:pPr>
    </w:p>
    <w:p w:rsidR="005D2EFE" w:rsidRDefault="005D2EFE" w:rsidP="005D2EFE">
      <w:pPr>
        <w:pStyle w:val="ListParagraph"/>
      </w:pPr>
      <w:r w:rsidRPr="005D2EFE">
        <w:rPr>
          <w:u w:val="single"/>
        </w:rPr>
        <w:t>MW</w:t>
      </w:r>
      <w:r>
        <w:t>: 2100.42 g/</w:t>
      </w:r>
      <w:proofErr w:type="spellStart"/>
      <w:r>
        <w:t>mol</w:t>
      </w:r>
      <w:proofErr w:type="spellEnd"/>
    </w:p>
    <w:p w:rsidR="005D2EFE" w:rsidRDefault="005D2EFE" w:rsidP="005D2EFE">
      <w:pPr>
        <w:pStyle w:val="ListParagraph"/>
      </w:pPr>
    </w:p>
    <w:p w:rsidR="005D2EFE" w:rsidRDefault="005D2EFE" w:rsidP="005D2EFE">
      <w:pPr>
        <w:pStyle w:val="ListParagraph"/>
      </w:pPr>
    </w:p>
    <w:p w:rsidR="005D2EFE" w:rsidRPr="00F11E9D" w:rsidRDefault="00F11E9D" w:rsidP="00F11E9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Modulator (SM): </w:t>
      </w:r>
      <w:r>
        <w:t>Honokiol (</w:t>
      </w:r>
      <w:r w:rsidRPr="00F11E9D">
        <w:t>5,3′-Diallyl-2,4′-dihydroxybiphenyl</w:t>
      </w:r>
      <w:r>
        <w:t xml:space="preserve">) </w:t>
      </w:r>
    </w:p>
    <w:p w:rsidR="00F11E9D" w:rsidRDefault="00F11E9D" w:rsidP="00F11E9D">
      <w:pPr>
        <w:pStyle w:val="ListParagraph"/>
        <w:rPr>
          <w:b/>
        </w:rPr>
      </w:pPr>
    </w:p>
    <w:p w:rsidR="00F11E9D" w:rsidRDefault="00F11E9D" w:rsidP="00F11E9D">
      <w:pPr>
        <w:pStyle w:val="ListParagraph"/>
      </w:pPr>
      <w:r w:rsidRPr="00F11E9D">
        <w:rPr>
          <w:u w:val="single"/>
        </w:rPr>
        <w:t>MW</w:t>
      </w:r>
      <w:r>
        <w:t xml:space="preserve">: </w:t>
      </w:r>
      <w:r w:rsidRPr="00F11E9D">
        <w:t>266.33</w:t>
      </w:r>
      <w:r>
        <w:t xml:space="preserve"> g/</w:t>
      </w:r>
      <w:proofErr w:type="spellStart"/>
      <w:r>
        <w:t>mol</w:t>
      </w:r>
      <w:proofErr w:type="spellEnd"/>
    </w:p>
    <w:p w:rsidR="00F11E9D" w:rsidRDefault="00F11E9D" w:rsidP="00F11E9D">
      <w:pPr>
        <w:pStyle w:val="ListParagraph"/>
      </w:pPr>
    </w:p>
    <w:p w:rsidR="00F11E9D" w:rsidRPr="00F11E9D" w:rsidRDefault="00F11E9D" w:rsidP="00F11E9D">
      <w:pPr>
        <w:pStyle w:val="ListParagraph"/>
      </w:pPr>
      <w:r w:rsidRPr="00F11E9D">
        <w:rPr>
          <w:u w:val="single"/>
        </w:rPr>
        <w:t>CAS Number</w:t>
      </w:r>
      <w:r>
        <w:t>:</w:t>
      </w:r>
      <w:r w:rsidRPr="00F11E9D">
        <w:t xml:space="preserve"> 35354-74-6</w:t>
      </w:r>
    </w:p>
    <w:p w:rsidR="00117074" w:rsidRDefault="00117074" w:rsidP="00117074">
      <w:pPr>
        <w:pStyle w:val="ListParagraph"/>
      </w:pPr>
    </w:p>
    <w:p w:rsidR="002A67AE" w:rsidRDefault="00F11E9D" w:rsidP="002A67AE">
      <w:pPr>
        <w:pStyle w:val="ListParagraph"/>
      </w:pPr>
      <w:r w:rsidRPr="00F11E9D">
        <w:rPr>
          <w:u w:val="single"/>
        </w:rPr>
        <w:t>Solubility</w:t>
      </w:r>
      <w:r>
        <w:t xml:space="preserve">: Based on a solubility study, Honokiol has a </w:t>
      </w:r>
      <w:r w:rsidR="002A67AE">
        <w:t xml:space="preserve">maximum </w:t>
      </w:r>
      <w:r>
        <w:t>solubility of 0.12 m</w:t>
      </w:r>
      <w:r w:rsidR="002A67AE">
        <w:t>g/ml or 450 micro M in the reaction buffer, containing 5% DMSO.</w:t>
      </w:r>
    </w:p>
    <w:p w:rsidR="002A67AE" w:rsidRDefault="002A67AE" w:rsidP="002A67AE">
      <w:pPr>
        <w:pStyle w:val="ListParagraph"/>
      </w:pPr>
    </w:p>
    <w:p w:rsidR="002A67AE" w:rsidRDefault="002A67AE" w:rsidP="00117074">
      <w:pPr>
        <w:pStyle w:val="ListParagraph"/>
      </w:pPr>
    </w:p>
    <w:p w:rsidR="002A67AE" w:rsidRDefault="002A67AE" w:rsidP="002A67AE">
      <w:pPr>
        <w:pStyle w:val="ListParagraph"/>
        <w:jc w:val="center"/>
        <w:rPr>
          <w:b/>
        </w:rPr>
      </w:pPr>
      <w:r w:rsidRPr="002A67AE">
        <w:rPr>
          <w:b/>
          <w:u w:val="single"/>
        </w:rPr>
        <w:t>Estimated binding affinity, Km and saturating concentrations</w:t>
      </w:r>
      <w:r w:rsidRPr="002A67AE">
        <w:rPr>
          <w:b/>
        </w:rPr>
        <w:t>:</w:t>
      </w:r>
    </w:p>
    <w:p w:rsidR="002A67AE" w:rsidRDefault="002A67AE" w:rsidP="002A67AE">
      <w:pPr>
        <w:pStyle w:val="ListParagraph"/>
        <w:jc w:val="center"/>
        <w:rPr>
          <w:b/>
        </w:rPr>
      </w:pPr>
    </w:p>
    <w:p w:rsidR="002A67AE" w:rsidRDefault="002A67AE" w:rsidP="002A67AE">
      <w:pPr>
        <w:pStyle w:val="ListParagraph"/>
        <w:jc w:val="center"/>
        <w:rPr>
          <w:b/>
        </w:rPr>
      </w:pPr>
    </w:p>
    <w:p w:rsidR="002A67AE" w:rsidRPr="002A67AE" w:rsidRDefault="002A67AE" w:rsidP="002A67A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Modulator (Honokiol): </w:t>
      </w:r>
      <w:r>
        <w:t xml:space="preserve">Binding affinity of Honokiol to Sirt3 is estimated to be in the </w:t>
      </w:r>
      <w:r w:rsidRPr="002A67AE">
        <w:rPr>
          <w:b/>
        </w:rPr>
        <w:t>micro M range</w:t>
      </w:r>
      <w:r>
        <w:t>.</w:t>
      </w:r>
    </w:p>
    <w:p w:rsidR="002A67AE" w:rsidRDefault="002A67AE" w:rsidP="002A67AE">
      <w:pPr>
        <w:rPr>
          <w:b/>
        </w:rPr>
      </w:pPr>
    </w:p>
    <w:p w:rsidR="002A67AE" w:rsidRDefault="002A67AE" w:rsidP="002A67A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Ac-MnSOD peptide</w:t>
      </w:r>
      <w:r>
        <w:rPr>
          <w:b/>
        </w:rPr>
        <w:t xml:space="preserve">: </w:t>
      </w:r>
    </w:p>
    <w:p w:rsidR="002A67AE" w:rsidRDefault="002A67AE" w:rsidP="002A67AE">
      <w:pPr>
        <w:pStyle w:val="ListParagraph"/>
      </w:pPr>
    </w:p>
    <w:p w:rsidR="002A67AE" w:rsidRDefault="002A67AE" w:rsidP="002A67AE">
      <w:pPr>
        <w:pStyle w:val="ListParagraph"/>
        <w:numPr>
          <w:ilvl w:val="0"/>
          <w:numId w:val="4"/>
        </w:numPr>
        <w:rPr>
          <w:b/>
        </w:rPr>
      </w:pPr>
      <w:r w:rsidRPr="00880DC3">
        <w:rPr>
          <w:b/>
        </w:rPr>
        <w:t>Km</w:t>
      </w:r>
      <w:r>
        <w:t xml:space="preserve"> of the substrate peptide is estimated to be in the range of </w:t>
      </w:r>
      <w:r w:rsidR="00880DC3">
        <w:rPr>
          <w:b/>
        </w:rPr>
        <w:t xml:space="preserve">50-100 micro </w:t>
      </w:r>
      <w:r w:rsidRPr="002A67AE">
        <w:rPr>
          <w:b/>
        </w:rPr>
        <w:t>M.</w:t>
      </w:r>
    </w:p>
    <w:p w:rsidR="002A67AE" w:rsidRDefault="00880DC3" w:rsidP="002A67AE">
      <w:pPr>
        <w:pStyle w:val="ListParagraph"/>
        <w:numPr>
          <w:ilvl w:val="0"/>
          <w:numId w:val="4"/>
        </w:numPr>
        <w:rPr>
          <w:b/>
        </w:rPr>
      </w:pPr>
      <w:r w:rsidRPr="00880DC3">
        <w:rPr>
          <w:b/>
        </w:rPr>
        <w:t>Saturating concentration</w:t>
      </w:r>
      <w:r>
        <w:t xml:space="preserve"> estimated to be around </w:t>
      </w:r>
      <w:r w:rsidRPr="00880DC3">
        <w:rPr>
          <w:b/>
        </w:rPr>
        <w:t>600 micro M</w:t>
      </w:r>
      <w:r>
        <w:rPr>
          <w:b/>
        </w:rPr>
        <w:t>.</w:t>
      </w:r>
    </w:p>
    <w:p w:rsidR="00880DC3" w:rsidRDefault="00880DC3" w:rsidP="00880DC3">
      <w:pPr>
        <w:pStyle w:val="ListParagraph"/>
        <w:ind w:left="1080"/>
        <w:rPr>
          <w:b/>
        </w:rPr>
      </w:pPr>
    </w:p>
    <w:p w:rsidR="00880DC3" w:rsidRDefault="00880DC3" w:rsidP="00880DC3">
      <w:pPr>
        <w:pStyle w:val="ListParagraph"/>
        <w:ind w:left="1080"/>
        <w:rPr>
          <w:b/>
        </w:rPr>
      </w:pPr>
    </w:p>
    <w:p w:rsidR="00880DC3" w:rsidRDefault="00880DC3" w:rsidP="00880DC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NAD: </w:t>
      </w:r>
    </w:p>
    <w:p w:rsidR="00880DC3" w:rsidRDefault="00880DC3" w:rsidP="00880DC3">
      <w:pPr>
        <w:pStyle w:val="ListParagraph"/>
        <w:rPr>
          <w:b/>
        </w:rPr>
      </w:pPr>
    </w:p>
    <w:p w:rsidR="00880DC3" w:rsidRDefault="00880DC3" w:rsidP="00880DC3">
      <w:pPr>
        <w:pStyle w:val="ListParagraph"/>
        <w:numPr>
          <w:ilvl w:val="0"/>
          <w:numId w:val="4"/>
        </w:numPr>
        <w:rPr>
          <w:b/>
        </w:rPr>
      </w:pPr>
      <w:r w:rsidRPr="00880DC3">
        <w:rPr>
          <w:b/>
        </w:rPr>
        <w:t>Km</w:t>
      </w:r>
      <w:r>
        <w:t xml:space="preserve"> of NAD</w:t>
      </w:r>
      <w:r>
        <w:t xml:space="preserve"> is </w:t>
      </w:r>
      <w:r>
        <w:t xml:space="preserve">estimated to be around </w:t>
      </w:r>
      <w:r w:rsidRPr="00880DC3">
        <w:rPr>
          <w:b/>
        </w:rPr>
        <w:t>600</w:t>
      </w:r>
      <w:r>
        <w:t xml:space="preserve"> </w:t>
      </w:r>
      <w:r>
        <w:rPr>
          <w:b/>
        </w:rPr>
        <w:t xml:space="preserve">micro </w:t>
      </w:r>
      <w:r w:rsidRPr="002A67AE">
        <w:rPr>
          <w:b/>
        </w:rPr>
        <w:t>M.</w:t>
      </w:r>
    </w:p>
    <w:p w:rsidR="00880DC3" w:rsidRPr="00880DC3" w:rsidRDefault="00880DC3" w:rsidP="00880DC3">
      <w:pPr>
        <w:pStyle w:val="ListParagraph"/>
        <w:numPr>
          <w:ilvl w:val="0"/>
          <w:numId w:val="4"/>
        </w:numPr>
        <w:rPr>
          <w:b/>
        </w:rPr>
      </w:pPr>
      <w:r w:rsidRPr="00880DC3">
        <w:rPr>
          <w:b/>
        </w:rPr>
        <w:t>Saturating concentration</w:t>
      </w:r>
      <w:r>
        <w:t xml:space="preserve"> estimated to be around </w:t>
      </w:r>
      <w:r>
        <w:rPr>
          <w:b/>
        </w:rPr>
        <w:t xml:space="preserve">2.5 </w:t>
      </w:r>
      <w:proofErr w:type="spellStart"/>
      <w:r>
        <w:rPr>
          <w:b/>
        </w:rPr>
        <w:t>m</w:t>
      </w:r>
      <w:r w:rsidRPr="00880DC3">
        <w:rPr>
          <w:b/>
        </w:rPr>
        <w:t>M</w:t>
      </w:r>
      <w:r>
        <w:rPr>
          <w:b/>
        </w:rPr>
        <w:t>.</w:t>
      </w:r>
      <w:bookmarkStart w:id="0" w:name="_GoBack"/>
      <w:bookmarkEnd w:id="0"/>
      <w:proofErr w:type="spellEnd"/>
    </w:p>
    <w:sectPr w:rsidR="00880DC3" w:rsidRPr="00880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16D22"/>
    <w:multiLevelType w:val="hybridMultilevel"/>
    <w:tmpl w:val="CE983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4721C"/>
    <w:multiLevelType w:val="hybridMultilevel"/>
    <w:tmpl w:val="2B526E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35910"/>
    <w:multiLevelType w:val="hybridMultilevel"/>
    <w:tmpl w:val="CBE22E98"/>
    <w:lvl w:ilvl="0" w:tplc="2E62E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337662"/>
    <w:multiLevelType w:val="hybridMultilevel"/>
    <w:tmpl w:val="D76A768E"/>
    <w:lvl w:ilvl="0" w:tplc="27647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74"/>
    <w:rsid w:val="00117074"/>
    <w:rsid w:val="002A67AE"/>
    <w:rsid w:val="00345836"/>
    <w:rsid w:val="005D2EFE"/>
    <w:rsid w:val="00880DC3"/>
    <w:rsid w:val="00F1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310BD-2AF4-4BC0-BE34-B1136248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Sudipto Munshi</dc:creator>
  <cp:keywords/>
  <dc:description/>
  <cp:lastModifiedBy>Sudipto Munshi</cp:lastModifiedBy>
  <cp:revision>1</cp:revision>
  <dcterms:created xsi:type="dcterms:W3CDTF">2016-08-25T16:05:00Z</dcterms:created>
  <dcterms:modified xsi:type="dcterms:W3CDTF">2016-08-25T17:30:00Z</dcterms:modified>
</cp:coreProperties>
</file>