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09" w:rsidRDefault="00AF1F15" w:rsidP="00AF1F15">
      <w:pPr>
        <w:pStyle w:val="ListParagraph"/>
        <w:numPr>
          <w:ilvl w:val="0"/>
          <w:numId w:val="1"/>
        </w:numPr>
      </w:pPr>
      <w:r>
        <w:t>Recent MD and MM-GBSA calculations include:</w:t>
      </w:r>
    </w:p>
    <w:p w:rsidR="00AF1F15" w:rsidRDefault="00AF1F15">
      <w:r>
        <w:t>SIRT3/Intermediate complex:  constructed from SIRT3 from 4FVT, and Intermediate from 4BVG</w:t>
      </w:r>
    </w:p>
    <w:p w:rsidR="00AF1F15" w:rsidRDefault="00AF1F15">
      <w:r>
        <w:t xml:space="preserve">SIRT3/Intermediate/NAM complex: constructed from 4FVT after converting </w:t>
      </w:r>
      <w:proofErr w:type="spellStart"/>
      <w:r>
        <w:t>carba</w:t>
      </w:r>
      <w:proofErr w:type="spellEnd"/>
      <w:r>
        <w:t>-NAM/ac-ACS2 to Intermediate and NAM</w:t>
      </w:r>
    </w:p>
    <w:p w:rsidR="00AF1F15" w:rsidRDefault="00AF1F15" w:rsidP="00AF1F15">
      <w:r>
        <w:t>SIRT3/Intermediate/NAM complex:</w:t>
      </w:r>
      <w:r>
        <w:t xml:space="preserve"> constructed from 4FVT with binding loop replaced with those from 4BVG and </w:t>
      </w:r>
      <w:r>
        <w:t xml:space="preserve">converting </w:t>
      </w:r>
      <w:proofErr w:type="spellStart"/>
      <w:r>
        <w:t>carba</w:t>
      </w:r>
      <w:proofErr w:type="spellEnd"/>
      <w:r>
        <w:t>-NAM/ac-ACS2 to Intermediate and NAM</w:t>
      </w:r>
    </w:p>
    <w:p w:rsidR="00AF1F15" w:rsidRDefault="00AF1F15" w:rsidP="00AF1F15">
      <w:r>
        <w:t>Sir2TM/NAD+/Ac-p53 complex: constructed from 2H4F with an extra step of prime loop refinement of the binding loop</w:t>
      </w:r>
    </w:p>
    <w:p w:rsidR="00AF1F15" w:rsidRDefault="00AF1F15" w:rsidP="00AF1F15">
      <w:r>
        <w:t>SIRT3/NAD+/ac-CS2/N-methyl-NAM complex: constructed from 4FVT with NAD+ in AB pose and N-methyl-NAM in C pocket.</w:t>
      </w:r>
    </w:p>
    <w:p w:rsidR="00AF1F15" w:rsidRDefault="00AF1F15" w:rsidP="00AF1F15">
      <w:r>
        <w:t>The MM-</w:t>
      </w:r>
      <w:proofErr w:type="gramStart"/>
      <w:r>
        <w:t>PB(</w:t>
      </w:r>
      <w:proofErr w:type="gramEnd"/>
      <w:r>
        <w:t xml:space="preserve">GB)SA results every 2ns from the MD trajectories are calculated and averaged values are also obtained. The results are combined with earlier MD studies with different settings are presented in MM-PBGBSA_data_summary_v2.xlsx (available under </w:t>
      </w:r>
      <w:proofErr w:type="spellStart"/>
      <w:r>
        <w:t>Dropbox</w:t>
      </w:r>
      <w:proofErr w:type="spellEnd"/>
      <w:r>
        <w:t>\PMC-AT PLIN)</w:t>
      </w:r>
    </w:p>
    <w:p w:rsidR="00AF1F15" w:rsidRDefault="00AF1F15" w:rsidP="00AF1F15">
      <w:r>
        <w:t>It is hard to find a good MM-</w:t>
      </w:r>
      <w:proofErr w:type="gramStart"/>
      <w:r>
        <w:t>PB(</w:t>
      </w:r>
      <w:proofErr w:type="gramEnd"/>
      <w:r>
        <w:t xml:space="preserve">GB)SA/pIC50 correlation as we have at most NAM, </w:t>
      </w:r>
      <w:proofErr w:type="spellStart"/>
      <w:r>
        <w:t>isoNAM</w:t>
      </w:r>
      <w:proofErr w:type="spellEnd"/>
      <w:r>
        <w:t>, N-methyl-NAM binding results available, and averaged values do not have a good  correlation. (Need further investigation of the setting of MD and MM-(PB</w:t>
      </w:r>
      <w:proofErr w:type="gramStart"/>
      <w:r>
        <w:t>)GBSA</w:t>
      </w:r>
      <w:proofErr w:type="gramEnd"/>
      <w:r>
        <w:t xml:space="preserve"> calculations.)</w:t>
      </w:r>
    </w:p>
    <w:p w:rsidR="00AF1F15" w:rsidRDefault="00AF1F15" w:rsidP="00AF1F15">
      <w:pPr>
        <w:pStyle w:val="ListParagraph"/>
        <w:numPr>
          <w:ilvl w:val="0"/>
          <w:numId w:val="1"/>
        </w:numPr>
      </w:pPr>
      <w:r>
        <w:t xml:space="preserve">Correlations between MM-GBSA (Glide XP) scores from Schrodinger with pIC50 </w:t>
      </w:r>
    </w:p>
    <w:p w:rsidR="00AF1F15" w:rsidRDefault="00AF1F15" w:rsidP="00AF1F15">
      <w:r>
        <w:t xml:space="preserve">The best correlation is found when 4BVH is used as receptor (blue diamond below, 5 C pocket ligands included, including N-methyl-NAM, nicotinic acid 1-oxide, </w:t>
      </w:r>
      <w:proofErr w:type="spellStart"/>
      <w:r>
        <w:t>iso</w:t>
      </w:r>
      <w:proofErr w:type="spellEnd"/>
      <w:r>
        <w:t xml:space="preserve">-NAM, nicotinic acid, pyridine 1-oxide). </w:t>
      </w:r>
    </w:p>
    <w:p w:rsidR="00AF1F15" w:rsidRDefault="00AF1F15" w:rsidP="00AF1F15">
      <w:r>
        <w:rPr>
          <w:noProof/>
        </w:rPr>
        <w:drawing>
          <wp:inline distT="0" distB="0" distL="0" distR="0" wp14:anchorId="2E294BCC" wp14:editId="38B00F9E">
            <wp:extent cx="5429250" cy="2819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F1F15" w:rsidRDefault="00AF1F15" w:rsidP="00AF1F15">
      <w:r>
        <w:lastRenderedPageBreak/>
        <w:t>Data points and other plotted are presented in file results_12-26-2014.xlsx. (</w:t>
      </w:r>
      <w:proofErr w:type="gramStart"/>
      <w:r>
        <w:t>also</w:t>
      </w:r>
      <w:proofErr w:type="gramEnd"/>
      <w:r>
        <w:t xml:space="preserve"> available under </w:t>
      </w:r>
      <w:proofErr w:type="spellStart"/>
      <w:r>
        <w:t>Dropbox</w:t>
      </w:r>
      <w:proofErr w:type="spellEnd"/>
      <w:r>
        <w:t>\PMC-AT PLIN)</w:t>
      </w:r>
    </w:p>
    <w:p w:rsidR="00AF1F15" w:rsidRDefault="00AF1F15" w:rsidP="00AF1F15">
      <w:r>
        <w:t>The correlation calculations are not completed yet</w:t>
      </w:r>
      <w:bookmarkStart w:id="0" w:name="_GoBack"/>
      <w:bookmarkEnd w:id="0"/>
      <w:r>
        <w:t xml:space="preserve">. </w:t>
      </w:r>
    </w:p>
    <w:p w:rsidR="00AF1F15" w:rsidRDefault="00AF1F15" w:rsidP="00AF1F15">
      <w:r>
        <w:t>As of now, the long MD simulation following with MM-(PB</w:t>
      </w:r>
      <w:proofErr w:type="gramStart"/>
      <w:r>
        <w:t>)GBSA</w:t>
      </w:r>
      <w:proofErr w:type="gramEnd"/>
      <w:r>
        <w:t xml:space="preserve"> calculations approach is still need to tested and appropriate choices need to be made before producing any reliable results. The better option is to use appropriate receptor structures and relative simple docking/rescoring approach.</w:t>
      </w:r>
    </w:p>
    <w:p w:rsidR="00AF1F15" w:rsidRDefault="00AF1F15" w:rsidP="00AF1F15"/>
    <w:p w:rsidR="00AF1F15" w:rsidRDefault="00AF1F15" w:rsidP="00AF1F15"/>
    <w:sectPr w:rsidR="00AF1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64E72"/>
    <w:multiLevelType w:val="hybridMultilevel"/>
    <w:tmpl w:val="76783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CF"/>
    <w:rsid w:val="006263CF"/>
    <w:rsid w:val="00AF1F15"/>
    <w:rsid w:val="00F3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F15"/>
    <w:pPr>
      <w:ind w:left="720"/>
      <w:contextualSpacing/>
    </w:pPr>
  </w:style>
  <w:style w:type="paragraph" w:styleId="BalloonText">
    <w:name w:val="Balloon Text"/>
    <w:basedOn w:val="Normal"/>
    <w:link w:val="BalloonTextChar"/>
    <w:uiPriority w:val="99"/>
    <w:semiHidden/>
    <w:unhideWhenUsed/>
    <w:rsid w:val="00AF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F15"/>
    <w:pPr>
      <w:ind w:left="720"/>
      <w:contextualSpacing/>
    </w:pPr>
  </w:style>
  <w:style w:type="paragraph" w:styleId="BalloonText">
    <w:name w:val="Balloon Text"/>
    <w:basedOn w:val="Normal"/>
    <w:link w:val="BalloonTextChar"/>
    <w:uiPriority w:val="99"/>
    <w:semiHidden/>
    <w:unhideWhenUsed/>
    <w:rsid w:val="00AF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lin\Documents\SIRT\results_12-26-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'results_12-26-2014'!$K$5</c:f>
              <c:strCache>
                <c:ptCount val="1"/>
                <c:pt idx="0">
                  <c:v>4BVH_A_H_opt_no_Ex527 (MM-GBSA)</c:v>
                </c:pt>
              </c:strCache>
            </c:strRef>
          </c:tx>
          <c:spPr>
            <a:ln w="28575">
              <a:noFill/>
            </a:ln>
          </c:spPr>
          <c:xVal>
            <c:numRef>
              <c:f>'results_12-26-2014'!$C$6:$C$10</c:f>
              <c:numCache>
                <c:formatCode>0.000</c:formatCode>
                <c:ptCount val="5"/>
                <c:pt idx="0">
                  <c:v>2.0362121726544449</c:v>
                </c:pt>
                <c:pt idx="1">
                  <c:v>1.8860566476931633</c:v>
                </c:pt>
                <c:pt idx="2">
                  <c:v>1.8601209135987635</c:v>
                </c:pt>
                <c:pt idx="3">
                  <c:v>1.8386319977650252</c:v>
                </c:pt>
                <c:pt idx="4">
                  <c:v>1.6179829574251317</c:v>
                </c:pt>
              </c:numCache>
            </c:numRef>
          </c:xVal>
          <c:yVal>
            <c:numRef>
              <c:f>'results_12-26-2014'!$K$6:$K$10</c:f>
              <c:numCache>
                <c:formatCode>0.000</c:formatCode>
                <c:ptCount val="5"/>
                <c:pt idx="0">
                  <c:v>-47.838999999999999</c:v>
                </c:pt>
                <c:pt idx="1">
                  <c:v>-40.585000000000001</c:v>
                </c:pt>
                <c:pt idx="2">
                  <c:v>-36.630000000000003</c:v>
                </c:pt>
                <c:pt idx="3">
                  <c:v>-36.468000000000004</c:v>
                </c:pt>
                <c:pt idx="4">
                  <c:v>-31.087</c:v>
                </c:pt>
              </c:numCache>
            </c:numRef>
          </c:yVal>
          <c:smooth val="0"/>
        </c:ser>
        <c:ser>
          <c:idx val="1"/>
          <c:order val="1"/>
          <c:tx>
            <c:strRef>
              <c:f>'results_12-26-2014'!$M$5</c:f>
              <c:strCache>
                <c:ptCount val="1"/>
                <c:pt idx="0">
                  <c:v>4FVT_H-opt_no_carbaNAD (MM-GBSA)</c:v>
                </c:pt>
              </c:strCache>
            </c:strRef>
          </c:tx>
          <c:spPr>
            <a:ln w="28575">
              <a:noFill/>
            </a:ln>
          </c:spPr>
          <c:xVal>
            <c:numRef>
              <c:f>'results_12-26-2014'!$C$6:$C$10</c:f>
              <c:numCache>
                <c:formatCode>0.000</c:formatCode>
                <c:ptCount val="5"/>
                <c:pt idx="0">
                  <c:v>2.0362121726544449</c:v>
                </c:pt>
                <c:pt idx="1">
                  <c:v>1.8860566476931633</c:v>
                </c:pt>
                <c:pt idx="2">
                  <c:v>1.8601209135987635</c:v>
                </c:pt>
                <c:pt idx="3">
                  <c:v>1.8386319977650252</c:v>
                </c:pt>
                <c:pt idx="4">
                  <c:v>1.6179829574251317</c:v>
                </c:pt>
              </c:numCache>
            </c:numRef>
          </c:xVal>
          <c:yVal>
            <c:numRef>
              <c:f>'results_12-26-2014'!$M$6:$M$10</c:f>
              <c:numCache>
                <c:formatCode>0.000</c:formatCode>
                <c:ptCount val="5"/>
                <c:pt idx="0">
                  <c:v>-49.445999999999998</c:v>
                </c:pt>
                <c:pt idx="1">
                  <c:v>-26.024000000000001</c:v>
                </c:pt>
                <c:pt idx="2">
                  <c:v>-39.225000000000001</c:v>
                </c:pt>
                <c:pt idx="3">
                  <c:v>-31.69</c:v>
                </c:pt>
                <c:pt idx="4">
                  <c:v>-20.986000000000001</c:v>
                </c:pt>
              </c:numCache>
            </c:numRef>
          </c:yVal>
          <c:smooth val="0"/>
        </c:ser>
        <c:dLbls>
          <c:showLegendKey val="0"/>
          <c:showVal val="0"/>
          <c:showCatName val="0"/>
          <c:showSerName val="0"/>
          <c:showPercent val="0"/>
          <c:showBubbleSize val="0"/>
        </c:dLbls>
        <c:axId val="146204160"/>
        <c:axId val="146205696"/>
      </c:scatterChart>
      <c:valAx>
        <c:axId val="146204160"/>
        <c:scaling>
          <c:orientation val="minMax"/>
          <c:max val="2.2000000000000002"/>
          <c:min val="1.4"/>
        </c:scaling>
        <c:delete val="0"/>
        <c:axPos val="b"/>
        <c:numFmt formatCode="0.000" sourceLinked="1"/>
        <c:majorTickMark val="out"/>
        <c:minorTickMark val="none"/>
        <c:tickLblPos val="nextTo"/>
        <c:crossAx val="146205696"/>
        <c:crosses val="autoZero"/>
        <c:crossBetween val="midCat"/>
      </c:valAx>
      <c:valAx>
        <c:axId val="146205696"/>
        <c:scaling>
          <c:orientation val="minMax"/>
          <c:max val="-15"/>
          <c:min val="-55"/>
        </c:scaling>
        <c:delete val="0"/>
        <c:axPos val="l"/>
        <c:majorGridlines/>
        <c:numFmt formatCode="0.000" sourceLinked="1"/>
        <c:majorTickMark val="out"/>
        <c:minorTickMark val="none"/>
        <c:tickLblPos val="nextTo"/>
        <c:crossAx val="14620416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2</cp:revision>
  <dcterms:created xsi:type="dcterms:W3CDTF">2014-12-26T22:03:00Z</dcterms:created>
  <dcterms:modified xsi:type="dcterms:W3CDTF">2014-12-26T22:36:00Z</dcterms:modified>
</cp:coreProperties>
</file>