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95" w:rsidRPr="00DC1912" w:rsidRDefault="00F53695" w:rsidP="00DC19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02"/>
        <w:gridCol w:w="4066"/>
        <w:gridCol w:w="2808"/>
      </w:tblGrid>
      <w:tr w:rsidR="00F53695" w:rsidRPr="00DC1912" w:rsidTr="00872B0E">
        <w:tc>
          <w:tcPr>
            <w:tcW w:w="2702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695" w:rsidRPr="00DC1912" w:rsidRDefault="00F53695" w:rsidP="00DC1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F53695" w:rsidRPr="00DC1912" w:rsidRDefault="00F53695" w:rsidP="00DC1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695" w:rsidRPr="00DC1912" w:rsidRDefault="00F53695" w:rsidP="00DC1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2808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3695" w:rsidRPr="00DC1912" w:rsidRDefault="00F53695" w:rsidP="00DC1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51396D" w:rsidRPr="00DC1912" w:rsidTr="00872B0E">
        <w:tc>
          <w:tcPr>
            <w:tcW w:w="2702" w:type="dxa"/>
          </w:tcPr>
          <w:p w:rsidR="00744368" w:rsidRPr="00DC1912" w:rsidRDefault="0074436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6D" w:rsidRPr="00DC1912" w:rsidRDefault="00761812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51396D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744368" w:rsidRPr="00DC1912" w:rsidRDefault="0074436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DC1912" w:rsidRPr="00DC1912" w:rsidRDefault="00C475BA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Prepare draft</w:t>
            </w:r>
            <w:r w:rsidR="0051396D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for side 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chain prediction and refinement which Ping had implemented earlier. Upon review by 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1396D" w:rsidRPr="00DC1912">
              <w:rPr>
                <w:rFonts w:ascii="Times New Roman" w:hAnsi="Times New Roman" w:cs="Times New Roman"/>
                <w:sz w:val="24"/>
                <w:szCs w:val="24"/>
              </w:rPr>
              <w:t>r.Raj</w:t>
            </w:r>
            <w:proofErr w:type="spellEnd"/>
            <w:r w:rsidR="0051396D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protocol will be implemented for the other model that </w:t>
            </w:r>
            <w:r w:rsidR="006D5944" w:rsidRPr="00DC1912">
              <w:rPr>
                <w:rFonts w:ascii="Times New Roman" w:hAnsi="Times New Roman" w:cs="Times New Roman"/>
                <w:sz w:val="24"/>
                <w:szCs w:val="24"/>
              </w:rPr>
              <w:t>will be prepared</w:t>
            </w:r>
          </w:p>
          <w:p w:rsidR="0051396D" w:rsidRPr="00DC1912" w:rsidRDefault="006D5944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( sirt3/OAADPR complex with an open loop)</w:t>
            </w:r>
          </w:p>
        </w:tc>
        <w:tc>
          <w:tcPr>
            <w:tcW w:w="2808" w:type="dxa"/>
          </w:tcPr>
          <w:p w:rsidR="00216B39" w:rsidRPr="00DC1912" w:rsidRDefault="00216B39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5BA" w:rsidRPr="00DC1912" w:rsidRDefault="00C475BA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High </w:t>
            </w:r>
            <w:r w:rsidR="008A6942" w:rsidRPr="00DC1912">
              <w:rPr>
                <w:rFonts w:ascii="Times New Roman" w:hAnsi="Times New Roman" w:cs="Times New Roman"/>
                <w:sz w:val="24"/>
                <w:szCs w:val="24"/>
              </w:rPr>
              <w:t>priority</w:t>
            </w:r>
          </w:p>
        </w:tc>
      </w:tr>
      <w:tr w:rsidR="00F53695" w:rsidRPr="00DC1912" w:rsidTr="00872B0E">
        <w:tc>
          <w:tcPr>
            <w:tcW w:w="2702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66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695" w:rsidRPr="00DC1912" w:rsidRDefault="00CD6C75" w:rsidP="0024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Installing Schrodinger suite</w:t>
            </w:r>
          </w:p>
          <w:p w:rsidR="00317320" w:rsidRPr="00DC1912" w:rsidRDefault="00317320" w:rsidP="0024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20" w:rsidRPr="00DC1912" w:rsidRDefault="00317320" w:rsidP="002469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NB: If everything goes fine we could </w:t>
            </w:r>
            <w:r w:rsidR="006D5944" w:rsidRPr="00DC19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gain a</w:t>
            </w:r>
            <w:r w:rsidRPr="00DC19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day.</w:t>
            </w:r>
          </w:p>
          <w:p w:rsidR="0051396D" w:rsidRPr="00DC1912" w:rsidRDefault="0051396D" w:rsidP="0024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6F" w:rsidRPr="00DC1912" w:rsidRDefault="0051396D" w:rsidP="0024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The whole schedule</w:t>
            </w:r>
            <w:r w:rsidR="006D5944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2CC" w:rsidRPr="00DC1912">
              <w:rPr>
                <w:rFonts w:ascii="Times New Roman" w:hAnsi="Times New Roman" w:cs="Times New Roman"/>
                <w:sz w:val="24"/>
                <w:szCs w:val="24"/>
              </w:rPr>
              <w:t>would get</w:t>
            </w:r>
            <w:r w:rsidR="006D5944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shifted ahead by a day.</w:t>
            </w:r>
          </w:p>
          <w:p w:rsidR="009672CC" w:rsidRPr="00DC1912" w:rsidRDefault="009672CC" w:rsidP="0024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2CC" w:rsidRPr="00DC1912" w:rsidRDefault="000C5165" w:rsidP="0024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Will also look into all</w:t>
            </w:r>
            <w:r w:rsidR="009672CC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previous notes </w:t>
            </w:r>
            <w:proofErr w:type="gram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0E0E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repared </w:t>
            </w:r>
            <w:r w:rsidR="009672CC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by</w:t>
            </w:r>
            <w:proofErr w:type="gramEnd"/>
            <w:r w:rsidR="009672CC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Ping and </w:t>
            </w:r>
            <w:proofErr w:type="spellStart"/>
            <w:r w:rsidR="009672CC" w:rsidRPr="00DC1912">
              <w:rPr>
                <w:rFonts w:ascii="Times New Roman" w:hAnsi="Times New Roman" w:cs="Times New Roman"/>
                <w:sz w:val="24"/>
                <w:szCs w:val="24"/>
              </w:rPr>
              <w:t>Arabinda</w:t>
            </w:r>
            <w:proofErr w:type="spellEnd"/>
            <w:r w:rsidR="009672CC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in this regard.</w:t>
            </w:r>
          </w:p>
          <w:p w:rsidR="000C5165" w:rsidRPr="00DC1912" w:rsidRDefault="00F51596" w:rsidP="0024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0C5165" w:rsidRPr="00DC1912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</w:t>
            </w:r>
          </w:p>
          <w:p w:rsidR="006A05CB" w:rsidRPr="00DC1912" w:rsidRDefault="000C5165" w:rsidP="0024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Time will be also used to calculate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the MM/PBSA and MM/GBSA binding energies of Sirt3/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OAADPr</w:t>
            </w:r>
            <w:proofErr w:type="spellEnd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complex with native loop.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</w:rPr>
              <w:t>(Si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mulation will be complete d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uring 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my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vacation and I will re-run the trajectories on the very first day  after I return from vacation)</w:t>
            </w:r>
          </w:p>
          <w:p w:rsidR="000C5165" w:rsidRPr="00DC1912" w:rsidRDefault="006A05CB" w:rsidP="0024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0C5165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NB: An MM/PBSA rerun take s ~ 6 </w:t>
            </w:r>
            <w:proofErr w:type="spellStart"/>
            <w:r w:rsidR="000C5165" w:rsidRPr="00DC1912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808" w:type="dxa"/>
          </w:tcPr>
          <w:p w:rsidR="00F53695" w:rsidRPr="00DC1912" w:rsidRDefault="00A20C36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Since it’s not a license</w:t>
            </w:r>
            <w:r w:rsidR="00CD6C75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upgrade,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C75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installation 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of the latest version </w:t>
            </w:r>
            <w:r w:rsidR="00CD6C75" w:rsidRPr="00DC1912">
              <w:rPr>
                <w:rFonts w:ascii="Times New Roman" w:hAnsi="Times New Roman" w:cs="Times New Roman"/>
                <w:sz w:val="24"/>
                <w:szCs w:val="24"/>
              </w:rPr>
              <w:t>needs to be done from scratch.</w:t>
            </w:r>
          </w:p>
          <w:p w:rsidR="00A20C36" w:rsidRPr="00DC1912" w:rsidRDefault="00A20C36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FE" w:rsidRPr="00DC1912" w:rsidRDefault="00CD6C7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E4BFE" w:rsidRPr="00DC1912">
              <w:rPr>
                <w:rFonts w:ascii="Times New Roman" w:hAnsi="Times New Roman" w:cs="Times New Roman"/>
                <w:sz w:val="24"/>
                <w:szCs w:val="24"/>
              </w:rPr>
              <w:t>believe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that the desktop machine will be used as the license server and </w:t>
            </w:r>
            <w:r w:rsidR="00C475BA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C475BA" w:rsidRPr="00DC1912">
              <w:rPr>
                <w:rFonts w:ascii="Times New Roman" w:hAnsi="Times New Roman" w:cs="Times New Roman"/>
                <w:sz w:val="24"/>
                <w:szCs w:val="24"/>
              </w:rPr>
              <w:t>gpu</w:t>
            </w:r>
            <w:proofErr w:type="spellEnd"/>
            <w:r w:rsidR="00C475BA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node can be added </w:t>
            </w:r>
            <w:r w:rsidR="004E4BFE" w:rsidRPr="00DC1912">
              <w:rPr>
                <w:rFonts w:ascii="Times New Roman" w:hAnsi="Times New Roman" w:cs="Times New Roman"/>
                <w:sz w:val="24"/>
                <w:szCs w:val="24"/>
              </w:rPr>
              <w:t>to the node list authorized to access the license file. The second part is bit tricky.</w:t>
            </w:r>
          </w:p>
          <w:p w:rsidR="00CD6C75" w:rsidRPr="00DC1912" w:rsidRDefault="00CD6C7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C75" w:rsidRPr="00DC1912" w:rsidRDefault="004E4BF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I have kept aside two days for this because if any issue pops up during installation I we need help from Schrodinger support team.</w:t>
            </w:r>
          </w:p>
        </w:tc>
      </w:tr>
      <w:tr w:rsidR="00872B0E" w:rsidRPr="00DC1912" w:rsidTr="00872B0E">
        <w:tc>
          <w:tcPr>
            <w:tcW w:w="2702" w:type="dxa"/>
          </w:tcPr>
          <w:p w:rsidR="00872B0E" w:rsidRPr="00DC1912" w:rsidRDefault="00872B0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368" w:rsidRPr="00DC1912" w:rsidRDefault="0074436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0E" w:rsidRPr="00DC1912" w:rsidRDefault="00872B0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June</w:t>
            </w:r>
          </w:p>
        </w:tc>
        <w:tc>
          <w:tcPr>
            <w:tcW w:w="4066" w:type="dxa"/>
          </w:tcPr>
          <w:p w:rsidR="00872B0E" w:rsidRPr="00DC1912" w:rsidRDefault="00872B0E" w:rsidP="0024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Modelling the Sirt3/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AADPr</w:t>
            </w:r>
            <w:proofErr w:type="spellEnd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product complex with an open loop conformation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in Prime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. This task includes side chain prediction, model refinement using Prime and model validation. The protocol employed by Ping would be followed for consistency purpose.</w:t>
            </w:r>
          </w:p>
          <w:p w:rsidR="00872B0E" w:rsidRPr="00DC1912" w:rsidRDefault="00872B0E" w:rsidP="0024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0E" w:rsidRPr="00DC1912" w:rsidRDefault="00872B0E" w:rsidP="0024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CB" w:rsidRPr="00DC1912" w:rsidRDefault="006A05CB" w:rsidP="0024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872B0E" w:rsidRPr="00DC1912" w:rsidRDefault="00872B0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95" w:rsidRPr="00DC1912" w:rsidTr="00872B0E">
        <w:tc>
          <w:tcPr>
            <w:tcW w:w="2702" w:type="dxa"/>
          </w:tcPr>
          <w:p w:rsidR="00A333E8" w:rsidRPr="00DC1912" w:rsidRDefault="00A333E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3E8" w:rsidRPr="00DC1912" w:rsidRDefault="00872B0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June 10</w:t>
            </w:r>
            <w:r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66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0E" w:rsidRPr="00DC1912" w:rsidRDefault="0074436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Setting </w:t>
            </w:r>
            <w:r w:rsidR="00DC1912" w:rsidRPr="00DC1912">
              <w:rPr>
                <w:rFonts w:ascii="Times New Roman" w:hAnsi="Times New Roman" w:cs="Times New Roman"/>
                <w:sz w:val="24"/>
                <w:szCs w:val="24"/>
              </w:rPr>
              <w:t>up an</w:t>
            </w:r>
            <w:r w:rsidR="00872B0E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MD simulation</w:t>
            </w:r>
            <w:r w:rsidR="00DC1912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for the modelled system</w:t>
            </w:r>
            <w:r w:rsidR="00872B0E" w:rsidRPr="00DC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B0E" w:rsidRPr="00DC1912" w:rsidRDefault="00872B0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0E" w:rsidRPr="00DC1912" w:rsidRDefault="00872B0E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I have accommodated this task into a single day schedule (really tight assuming that I will have no issues during structure preparation).Since, I will have prior experience in creating parameters for 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AADPr</w:t>
            </w:r>
            <w:proofErr w:type="spellEnd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, I think it should be easy to replicate here t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</w:rPr>
              <w:t>oo, because the AADPR is the same.</w:t>
            </w:r>
          </w:p>
          <w:p w:rsidR="005F7F6F" w:rsidRPr="00DC1912" w:rsidRDefault="005F7F6F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3E8" w:rsidRPr="00DC1912" w:rsidRDefault="00A333E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This includes parametrizing non-standard residue</w:t>
            </w:r>
            <w:r w:rsidR="00A23B74" w:rsidRPr="00DC191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and obtaining QM partial charges followed by minimization and equilibration</w:t>
            </w:r>
            <w:r w:rsidR="007B6024" w:rsidRPr="00DC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B24" w:rsidRPr="00DC1912" w:rsidRDefault="00030B24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24" w:rsidRPr="00DC1912" w:rsidRDefault="00030B24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24" w:rsidRPr="00DC1912" w:rsidRDefault="00030B24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B24" w:rsidRPr="00DC1912" w:rsidRDefault="00030B24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95" w:rsidRPr="00DC1912" w:rsidTr="00872B0E">
        <w:tc>
          <w:tcPr>
            <w:tcW w:w="2702" w:type="dxa"/>
          </w:tcPr>
          <w:p w:rsidR="00A333E8" w:rsidRPr="00DC1912" w:rsidRDefault="00A333E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695" w:rsidRPr="00DC1912" w:rsidRDefault="007B6024" w:rsidP="00DC19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June 11</w:t>
            </w:r>
            <w:r w:rsidR="00CE3C30"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CE3C30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9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(WEEKEND)</w:t>
            </w:r>
          </w:p>
          <w:p w:rsidR="00A333E8" w:rsidRPr="00DC1912" w:rsidRDefault="00A333E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12" w:rsidRPr="00DC1912" w:rsidRDefault="00761812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F6F" w:rsidRPr="00DC1912" w:rsidRDefault="00A333E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Analyzing if the system has equilibrated and then launch the production simulation for the sirt3/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AADPr</w:t>
            </w:r>
            <w:proofErr w:type="spellEnd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deace</w:t>
            </w:r>
            <w:proofErr w:type="spellEnd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-peptide with open/closed loop conformation</w:t>
            </w:r>
            <w:r w:rsidR="00DC1912" w:rsidRPr="00DC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8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12" w:rsidRPr="00DC1912" w:rsidRDefault="006A05CB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This will be done over the weekend to effectively utilize the weekends for the run time.</w:t>
            </w:r>
          </w:p>
          <w:p w:rsidR="00761812" w:rsidRPr="00DC1912" w:rsidRDefault="00761812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12" w:rsidRPr="00DC1912" w:rsidRDefault="00761812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95" w:rsidRPr="00DC1912" w:rsidTr="00872B0E">
        <w:tc>
          <w:tcPr>
            <w:tcW w:w="2702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3D" w:rsidRPr="00DC1912" w:rsidRDefault="006A05CB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June 13-14</w:t>
            </w:r>
            <w:r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213D" w:rsidRPr="00DC1912" w:rsidRDefault="0093213D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3D" w:rsidRPr="00DC1912" w:rsidRDefault="0093213D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6A05CB" w:rsidRPr="00DC1912" w:rsidRDefault="006A05CB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Compute MM-PBSA and MM/GBSA binding energies for Sirt3/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OAADPr</w:t>
            </w:r>
            <w:proofErr w:type="spellEnd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deace</w:t>
            </w:r>
            <w:proofErr w:type="spellEnd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-peptide complex 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</w:rPr>
              <w:t>of the complex with an open loop conformation.</w:t>
            </w:r>
          </w:p>
          <w:p w:rsidR="006A05CB" w:rsidRPr="00DC1912" w:rsidRDefault="006A05CB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</w:t>
            </w:r>
            <w:r w:rsidR="00DC19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D5944" w:rsidRPr="00DC1912" w:rsidRDefault="006A05CB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Compiling a report of the MD work, in particular updating the MM/PBSA table, generating MD based B 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  <w:proofErr w:type="spellEnd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plots,  and generating  time vs energy plots as done for other Sirt3/INT/NAM complexes contained in the manuscript</w:t>
            </w:r>
          </w:p>
        </w:tc>
        <w:tc>
          <w:tcPr>
            <w:tcW w:w="2808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CB" w:rsidRPr="00DC1912" w:rsidRDefault="006A05CB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CB" w:rsidRPr="00DC1912" w:rsidRDefault="006A05CB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695" w:rsidRPr="00DC1912" w:rsidTr="00872B0E">
        <w:trPr>
          <w:trHeight w:val="1178"/>
        </w:trPr>
        <w:tc>
          <w:tcPr>
            <w:tcW w:w="2702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3D" w:rsidRPr="00DC1912" w:rsidRDefault="0093213D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6A05CB"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213D" w:rsidRPr="00DC1912" w:rsidRDefault="0093213D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13D" w:rsidRPr="00DC1912" w:rsidRDefault="0093213D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</w:tcPr>
          <w:p w:rsidR="006A05CB" w:rsidRPr="00DC1912" w:rsidRDefault="006A05CB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Completion of o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ther works related to manuscript draft will be undertaken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</w:rPr>
              <w:t>. It includes w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riting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up the 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method section ( 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has not been touched upon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till date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05CB" w:rsidRPr="00DC1912" w:rsidRDefault="006A05CB" w:rsidP="00DC19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Adding </w:t>
            </w:r>
            <w:r w:rsidR="00744368" w:rsidRPr="00DC1912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for the supplementary method section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13D" w:rsidRPr="00DC1912" w:rsidRDefault="006A05CB" w:rsidP="00DC19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ny other pending work related to manuscript like image editing, formatting reference style </w:t>
            </w:r>
            <w:proofErr w:type="spellStart"/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744368"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if any</w:t>
            </w:r>
          </w:p>
        </w:tc>
        <w:tc>
          <w:tcPr>
            <w:tcW w:w="2808" w:type="dxa"/>
          </w:tcPr>
          <w:p w:rsidR="00F53695" w:rsidRPr="00DC1912" w:rsidRDefault="00F53695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CB" w:rsidRPr="00DC1912" w:rsidTr="00872B0E">
        <w:trPr>
          <w:trHeight w:val="1178"/>
        </w:trPr>
        <w:tc>
          <w:tcPr>
            <w:tcW w:w="2702" w:type="dxa"/>
          </w:tcPr>
          <w:p w:rsidR="00744368" w:rsidRPr="00DC1912" w:rsidRDefault="00744368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CB" w:rsidRPr="00DC1912" w:rsidRDefault="006A05CB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June 16</w:t>
            </w:r>
            <w:r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 xml:space="preserve"> -17</w:t>
            </w:r>
            <w:r w:rsidRPr="00DC19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066" w:type="dxa"/>
          </w:tcPr>
          <w:p w:rsidR="006A05CB" w:rsidRPr="00DC1912" w:rsidRDefault="006A05CB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5CB" w:rsidRPr="00DC1912" w:rsidRDefault="006A05CB" w:rsidP="00F4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912">
              <w:rPr>
                <w:rFonts w:ascii="Times New Roman" w:hAnsi="Times New Roman" w:cs="Times New Roman"/>
                <w:sz w:val="24"/>
                <w:szCs w:val="24"/>
              </w:rPr>
              <w:t>Reserve days, to complete any task if behind</w:t>
            </w:r>
            <w:r w:rsidR="00F4620F">
              <w:rPr>
                <w:rFonts w:ascii="Times New Roman" w:hAnsi="Times New Roman" w:cs="Times New Roman"/>
                <w:sz w:val="24"/>
                <w:szCs w:val="24"/>
              </w:rPr>
              <w:t xml:space="preserve"> schedule.</w:t>
            </w:r>
          </w:p>
        </w:tc>
        <w:tc>
          <w:tcPr>
            <w:tcW w:w="2808" w:type="dxa"/>
          </w:tcPr>
          <w:p w:rsidR="006A05CB" w:rsidRDefault="006A05CB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20F" w:rsidRPr="00DC1912" w:rsidRDefault="00F4620F" w:rsidP="00DC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BFA" w:rsidRPr="00DC1912" w:rsidRDefault="00F4620F" w:rsidP="00DC1912">
      <w:pPr>
        <w:rPr>
          <w:rFonts w:ascii="Times New Roman" w:hAnsi="Times New Roman" w:cs="Times New Roman"/>
          <w:sz w:val="24"/>
          <w:szCs w:val="24"/>
        </w:rPr>
      </w:pPr>
    </w:p>
    <w:sectPr w:rsidR="00570BFA" w:rsidRPr="00DC1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3C22"/>
    <w:multiLevelType w:val="hybridMultilevel"/>
    <w:tmpl w:val="85582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95"/>
    <w:rsid w:val="00030B24"/>
    <w:rsid w:val="000A105C"/>
    <w:rsid w:val="000C5165"/>
    <w:rsid w:val="00216B39"/>
    <w:rsid w:val="00246998"/>
    <w:rsid w:val="00317320"/>
    <w:rsid w:val="00393B67"/>
    <w:rsid w:val="004E4BFE"/>
    <w:rsid w:val="0051396D"/>
    <w:rsid w:val="005F7F6F"/>
    <w:rsid w:val="006748D1"/>
    <w:rsid w:val="006A05CB"/>
    <w:rsid w:val="006D5944"/>
    <w:rsid w:val="007003E7"/>
    <w:rsid w:val="00744368"/>
    <w:rsid w:val="00761812"/>
    <w:rsid w:val="007B6024"/>
    <w:rsid w:val="00810E0E"/>
    <w:rsid w:val="00872B0E"/>
    <w:rsid w:val="008A6942"/>
    <w:rsid w:val="0090242B"/>
    <w:rsid w:val="0093213D"/>
    <w:rsid w:val="009672CC"/>
    <w:rsid w:val="0098174A"/>
    <w:rsid w:val="00A20C36"/>
    <w:rsid w:val="00A23B74"/>
    <w:rsid w:val="00A333E8"/>
    <w:rsid w:val="00B44D2E"/>
    <w:rsid w:val="00B4509A"/>
    <w:rsid w:val="00C475BA"/>
    <w:rsid w:val="00CD6C75"/>
    <w:rsid w:val="00CE3C30"/>
    <w:rsid w:val="00DC1912"/>
    <w:rsid w:val="00F4620F"/>
    <w:rsid w:val="00F51596"/>
    <w:rsid w:val="00F53695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Vijayan Ramaswamy</dc:creator>
  <cp:lastModifiedBy>Vijayan Ramaswamy</cp:lastModifiedBy>
  <cp:revision>4</cp:revision>
  <dcterms:created xsi:type="dcterms:W3CDTF">2016-05-27T06:05:00Z</dcterms:created>
  <dcterms:modified xsi:type="dcterms:W3CDTF">2016-05-27T06:07:00Z</dcterms:modified>
</cp:coreProperties>
</file>